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91F5" w14:textId="250D20FA" w:rsidR="00463519" w:rsidRPr="00A6514F" w:rsidRDefault="00A6514F" w:rsidP="00A6514F">
      <w:pPr>
        <w:jc w:val="center"/>
        <w:rPr>
          <w:b/>
          <w:bCs/>
          <w:sz w:val="32"/>
          <w:szCs w:val="32"/>
        </w:rPr>
      </w:pPr>
      <w:r w:rsidRPr="00A6514F">
        <w:rPr>
          <w:b/>
          <w:bCs/>
          <w:sz w:val="32"/>
          <w:szCs w:val="32"/>
        </w:rPr>
        <w:t>QUESTIONS &amp; ANSWERS</w:t>
      </w:r>
    </w:p>
    <w:p w14:paraId="1B891D16" w14:textId="623AF9A0" w:rsidR="00A6514F" w:rsidRPr="00A6514F" w:rsidRDefault="00D2799A" w:rsidP="00A651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JANITORIAL SUPPLIES VENDOR</w:t>
      </w:r>
      <w:r w:rsidR="00356B66">
        <w:rPr>
          <w:b/>
          <w:bCs/>
          <w:sz w:val="32"/>
          <w:szCs w:val="32"/>
        </w:rPr>
        <w:t xml:space="preserve"> </w:t>
      </w:r>
      <w:r w:rsidR="00A6514F" w:rsidRPr="00A6514F">
        <w:rPr>
          <w:b/>
          <w:bCs/>
          <w:sz w:val="32"/>
          <w:szCs w:val="32"/>
        </w:rPr>
        <w:t xml:space="preserve">– BID # </w:t>
      </w:r>
      <w:r>
        <w:rPr>
          <w:b/>
          <w:bCs/>
          <w:sz w:val="32"/>
          <w:szCs w:val="32"/>
        </w:rPr>
        <w:t>000000</w:t>
      </w:r>
    </w:p>
    <w:p w14:paraId="519B8DFC" w14:textId="364F533A" w:rsidR="00E822DB" w:rsidRDefault="00E822DB" w:rsidP="0007019F">
      <w:pPr>
        <w:jc w:val="both"/>
        <w:rPr>
          <w:b/>
          <w:bCs/>
          <w:color w:val="C00000"/>
          <w:sz w:val="24"/>
          <w:szCs w:val="24"/>
        </w:rPr>
      </w:pPr>
    </w:p>
    <w:p w14:paraId="0E01CF85" w14:textId="3CE225F9" w:rsidR="00E822DB" w:rsidRPr="002749EA" w:rsidRDefault="00E822DB" w:rsidP="0007019F">
      <w:pPr>
        <w:jc w:val="both"/>
        <w:rPr>
          <w:b/>
          <w:bCs/>
          <w:color w:val="000000" w:themeColor="text1"/>
          <w:sz w:val="24"/>
          <w:szCs w:val="24"/>
        </w:rPr>
      </w:pPr>
      <w:r w:rsidRPr="002749EA">
        <w:rPr>
          <w:b/>
          <w:bCs/>
          <w:color w:val="000000" w:themeColor="text1"/>
          <w:sz w:val="24"/>
          <w:szCs w:val="24"/>
        </w:rPr>
        <w:t xml:space="preserve">Q. </w:t>
      </w:r>
      <w:r w:rsidR="00E83052">
        <w:rPr>
          <w:b/>
          <w:bCs/>
          <w:color w:val="000000" w:themeColor="text1"/>
          <w:sz w:val="24"/>
          <w:szCs w:val="24"/>
        </w:rPr>
        <w:tab/>
      </w:r>
      <w:r w:rsidRPr="002749EA">
        <w:rPr>
          <w:b/>
          <w:bCs/>
          <w:color w:val="000000" w:themeColor="text1"/>
          <w:sz w:val="24"/>
          <w:szCs w:val="24"/>
        </w:rPr>
        <w:t>How do I know if my Bid went through and was Received?</w:t>
      </w:r>
    </w:p>
    <w:p w14:paraId="7B78F2FC" w14:textId="7E6B28F7" w:rsidR="00E822DB" w:rsidRDefault="00E822DB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A. </w:t>
      </w:r>
      <w:r>
        <w:rPr>
          <w:b/>
          <w:bCs/>
          <w:color w:val="C00000"/>
          <w:sz w:val="24"/>
          <w:szCs w:val="24"/>
        </w:rPr>
        <w:tab/>
        <w:t>If you send to the correct email address (</w:t>
      </w:r>
      <w:hyperlink r:id="rId5" w:history="1">
        <w:r w:rsidRPr="00DB5840">
          <w:rPr>
            <w:rStyle w:val="Hyperlink"/>
            <w:b/>
            <w:bCs/>
            <w:sz w:val="24"/>
            <w:szCs w:val="24"/>
          </w:rPr>
          <w:t>BIDS@CNENT.COM</w:t>
        </w:r>
      </w:hyperlink>
      <w:r>
        <w:rPr>
          <w:b/>
          <w:bCs/>
          <w:color w:val="C00000"/>
          <w:sz w:val="24"/>
          <w:szCs w:val="24"/>
        </w:rPr>
        <w:t xml:space="preserve">) and the SUBJECT reads </w:t>
      </w:r>
      <w:r w:rsidRPr="002749EA">
        <w:rPr>
          <w:b/>
          <w:bCs/>
          <w:color w:val="2F5496" w:themeColor="accent1" w:themeShade="BF"/>
          <w:sz w:val="24"/>
          <w:szCs w:val="24"/>
          <w:u w:val="single"/>
        </w:rPr>
        <w:t>“CNE</w:t>
      </w:r>
      <w:r w:rsidR="00EC475D">
        <w:rPr>
          <w:b/>
          <w:bCs/>
          <w:color w:val="2F5496" w:themeColor="accent1" w:themeShade="BF"/>
          <w:sz w:val="24"/>
          <w:szCs w:val="24"/>
          <w:u w:val="single"/>
        </w:rPr>
        <w:t>164583</w:t>
      </w:r>
      <w:r w:rsidR="002749EA" w:rsidRPr="002749EA">
        <w:rPr>
          <w:b/>
          <w:bCs/>
          <w:color w:val="2F5496" w:themeColor="accent1" w:themeShade="BF"/>
          <w:sz w:val="24"/>
          <w:szCs w:val="24"/>
          <w:u w:val="single"/>
        </w:rPr>
        <w:t>”</w:t>
      </w:r>
      <w:r w:rsidR="002749EA">
        <w:rPr>
          <w:b/>
          <w:bCs/>
          <w:color w:val="2F5496" w:themeColor="accent1" w:themeShade="BF"/>
          <w:sz w:val="24"/>
          <w:szCs w:val="24"/>
          <w:u w:val="single"/>
        </w:rPr>
        <w:t xml:space="preserve"> </w:t>
      </w:r>
      <w:r w:rsidR="002749EA">
        <w:rPr>
          <w:b/>
          <w:bCs/>
          <w:color w:val="C00000"/>
          <w:sz w:val="24"/>
          <w:szCs w:val="24"/>
          <w:u w:val="single"/>
        </w:rPr>
        <w:t>–</w:t>
      </w:r>
      <w:r w:rsidR="002749EA" w:rsidRPr="002749EA">
        <w:rPr>
          <w:b/>
          <w:bCs/>
          <w:color w:val="C00000"/>
          <w:sz w:val="24"/>
          <w:szCs w:val="24"/>
          <w:u w:val="single"/>
        </w:rPr>
        <w:t xml:space="preserve"> </w:t>
      </w:r>
      <w:r w:rsidR="002749EA">
        <w:rPr>
          <w:b/>
          <w:bCs/>
          <w:color w:val="C00000"/>
          <w:sz w:val="24"/>
          <w:szCs w:val="24"/>
        </w:rPr>
        <w:t>You should receive a Confirmation email.  If you do not, contact</w:t>
      </w:r>
      <w:r w:rsidR="0007019F">
        <w:rPr>
          <w:b/>
          <w:bCs/>
          <w:color w:val="C00000"/>
          <w:sz w:val="24"/>
          <w:szCs w:val="24"/>
        </w:rPr>
        <w:t xml:space="preserve"> James Parnell</w:t>
      </w:r>
      <w:r w:rsidR="002749EA">
        <w:rPr>
          <w:b/>
          <w:bCs/>
          <w:color w:val="C00000"/>
          <w:sz w:val="24"/>
          <w:szCs w:val="24"/>
        </w:rPr>
        <w:t xml:space="preserve"> via email and I can let you know if your bid was submitted.  You should also get an error message if anything is not correct.</w:t>
      </w:r>
    </w:p>
    <w:p w14:paraId="67359F81" w14:textId="27186151" w:rsidR="00720ABE" w:rsidRPr="0038426D" w:rsidRDefault="00720ABE" w:rsidP="00E822DB">
      <w:pPr>
        <w:ind w:left="720" w:hanging="720"/>
        <w:jc w:val="both"/>
        <w:rPr>
          <w:b/>
          <w:bCs/>
          <w:sz w:val="24"/>
          <w:szCs w:val="24"/>
        </w:rPr>
      </w:pPr>
      <w:r w:rsidRPr="0038426D">
        <w:rPr>
          <w:b/>
          <w:bCs/>
          <w:sz w:val="24"/>
          <w:szCs w:val="24"/>
        </w:rPr>
        <w:t>Q.</w:t>
      </w:r>
      <w:r w:rsidRPr="0038426D">
        <w:rPr>
          <w:b/>
          <w:bCs/>
          <w:sz w:val="24"/>
          <w:szCs w:val="24"/>
        </w:rPr>
        <w:tab/>
        <w:t>Will bid be awarded to only One vendor?</w:t>
      </w:r>
    </w:p>
    <w:p w14:paraId="34A04C3F" w14:textId="675A4C76" w:rsidR="00720ABE" w:rsidRDefault="00720ABE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</w:t>
      </w:r>
      <w:r w:rsidR="0038426D">
        <w:rPr>
          <w:b/>
          <w:bCs/>
          <w:color w:val="C00000"/>
          <w:sz w:val="24"/>
          <w:szCs w:val="24"/>
        </w:rPr>
        <w:t xml:space="preserve">. </w:t>
      </w:r>
      <w:r w:rsidR="0038426D">
        <w:rPr>
          <w:b/>
          <w:bCs/>
          <w:color w:val="C00000"/>
          <w:sz w:val="24"/>
          <w:szCs w:val="24"/>
        </w:rPr>
        <w:tab/>
        <w:t>It</w:t>
      </w:r>
      <w:r w:rsidR="00FE2117">
        <w:rPr>
          <w:b/>
          <w:bCs/>
          <w:color w:val="C00000"/>
          <w:sz w:val="24"/>
          <w:szCs w:val="24"/>
        </w:rPr>
        <w:t xml:space="preserve"> will be up to the project owner to award all items to one vendor, </w:t>
      </w:r>
      <w:r w:rsidR="00FF0BA4">
        <w:rPr>
          <w:b/>
          <w:bCs/>
          <w:color w:val="C00000"/>
          <w:sz w:val="24"/>
          <w:szCs w:val="24"/>
        </w:rPr>
        <w:t xml:space="preserve">or multiple vendors.  </w:t>
      </w:r>
      <w:r w:rsidR="006A3BB1">
        <w:rPr>
          <w:b/>
          <w:bCs/>
          <w:color w:val="C00000"/>
          <w:sz w:val="24"/>
          <w:szCs w:val="24"/>
        </w:rPr>
        <w:t xml:space="preserve">At a minimum, we </w:t>
      </w:r>
      <w:r w:rsidR="00FF0BA4">
        <w:rPr>
          <w:b/>
          <w:bCs/>
          <w:color w:val="C00000"/>
          <w:sz w:val="24"/>
          <w:szCs w:val="24"/>
        </w:rPr>
        <w:t>would like to award by Category, but one vendor would b</w:t>
      </w:r>
      <w:r w:rsidR="006A3BB1">
        <w:rPr>
          <w:b/>
          <w:bCs/>
          <w:color w:val="C00000"/>
          <w:sz w:val="24"/>
          <w:szCs w:val="24"/>
        </w:rPr>
        <w:t xml:space="preserve">e ideal – but not </w:t>
      </w:r>
      <w:r w:rsidR="0038426D">
        <w:rPr>
          <w:b/>
          <w:bCs/>
          <w:color w:val="C00000"/>
          <w:sz w:val="24"/>
          <w:szCs w:val="24"/>
        </w:rPr>
        <w:t>necessary.</w:t>
      </w:r>
    </w:p>
    <w:p w14:paraId="4305855A" w14:textId="292CA62B" w:rsidR="0038426D" w:rsidRPr="0040701E" w:rsidRDefault="0038426D" w:rsidP="00E822DB">
      <w:pPr>
        <w:ind w:left="720" w:hanging="720"/>
        <w:jc w:val="both"/>
        <w:rPr>
          <w:b/>
          <w:bCs/>
          <w:sz w:val="24"/>
          <w:szCs w:val="24"/>
        </w:rPr>
      </w:pPr>
      <w:r w:rsidRPr="0040701E">
        <w:rPr>
          <w:b/>
          <w:bCs/>
          <w:sz w:val="24"/>
          <w:szCs w:val="24"/>
        </w:rPr>
        <w:t xml:space="preserve">Q. </w:t>
      </w:r>
      <w:r w:rsidRPr="0040701E">
        <w:rPr>
          <w:b/>
          <w:bCs/>
          <w:sz w:val="24"/>
          <w:szCs w:val="24"/>
        </w:rPr>
        <w:tab/>
      </w:r>
      <w:r w:rsidR="000D2150" w:rsidRPr="0040701E">
        <w:rPr>
          <w:b/>
          <w:bCs/>
          <w:sz w:val="24"/>
          <w:szCs w:val="24"/>
        </w:rPr>
        <w:t>Can you bid only One Category or One Item?</w:t>
      </w:r>
    </w:p>
    <w:p w14:paraId="6F1C20DC" w14:textId="224E73AB" w:rsidR="000D2150" w:rsidRDefault="000D2150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A.</w:t>
      </w:r>
      <w:r>
        <w:rPr>
          <w:b/>
          <w:bCs/>
          <w:color w:val="C00000"/>
          <w:sz w:val="24"/>
          <w:szCs w:val="24"/>
        </w:rPr>
        <w:tab/>
        <w:t xml:space="preserve">Yes, you can bid </w:t>
      </w:r>
      <w:r w:rsidR="0040701E">
        <w:rPr>
          <w:b/>
          <w:bCs/>
          <w:color w:val="C00000"/>
          <w:sz w:val="24"/>
          <w:szCs w:val="24"/>
        </w:rPr>
        <w:t>One Category or Item, but at the least, One Category is preferred.</w:t>
      </w:r>
    </w:p>
    <w:p w14:paraId="50376D60" w14:textId="38C5524C" w:rsidR="0040701E" w:rsidRPr="00E83052" w:rsidRDefault="00075CBF" w:rsidP="00E822DB">
      <w:pPr>
        <w:ind w:left="720" w:hanging="720"/>
        <w:jc w:val="both"/>
        <w:rPr>
          <w:b/>
          <w:bCs/>
          <w:sz w:val="24"/>
          <w:szCs w:val="24"/>
        </w:rPr>
      </w:pPr>
      <w:r w:rsidRPr="00E83052">
        <w:rPr>
          <w:b/>
          <w:bCs/>
          <w:sz w:val="24"/>
          <w:szCs w:val="24"/>
        </w:rPr>
        <w:t>Q</w:t>
      </w:r>
      <w:r w:rsidR="00E83052" w:rsidRPr="00E83052">
        <w:rPr>
          <w:b/>
          <w:bCs/>
          <w:sz w:val="24"/>
          <w:szCs w:val="24"/>
        </w:rPr>
        <w:t>.</w:t>
      </w:r>
      <w:r w:rsidR="00E83052" w:rsidRPr="00E83052">
        <w:rPr>
          <w:b/>
          <w:bCs/>
          <w:sz w:val="24"/>
          <w:szCs w:val="24"/>
        </w:rPr>
        <w:tab/>
        <w:t>Can</w:t>
      </w:r>
      <w:r w:rsidRPr="00E83052">
        <w:rPr>
          <w:b/>
          <w:bCs/>
          <w:sz w:val="24"/>
          <w:szCs w:val="24"/>
        </w:rPr>
        <w:t xml:space="preserve"> you disclose previous Bid Tabs or Awards?</w:t>
      </w:r>
    </w:p>
    <w:p w14:paraId="706A66CC" w14:textId="0A9EC9AF" w:rsidR="00075CBF" w:rsidRDefault="00075CBF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A.</w:t>
      </w:r>
      <w:r w:rsidR="00E83052">
        <w:rPr>
          <w:b/>
          <w:bCs/>
          <w:color w:val="C00000"/>
          <w:sz w:val="24"/>
          <w:szCs w:val="24"/>
        </w:rPr>
        <w:tab/>
      </w:r>
      <w:r>
        <w:rPr>
          <w:b/>
          <w:bCs/>
          <w:color w:val="C00000"/>
          <w:sz w:val="24"/>
          <w:szCs w:val="24"/>
        </w:rPr>
        <w:t>No.  We do not disclose previous information, including pricing or Bid Tabs.</w:t>
      </w:r>
    </w:p>
    <w:p w14:paraId="18168F55" w14:textId="40F238BF" w:rsidR="00E83052" w:rsidRPr="00A37B1E" w:rsidRDefault="00C06C23" w:rsidP="00E822DB">
      <w:pPr>
        <w:ind w:left="720" w:hanging="720"/>
        <w:jc w:val="both"/>
        <w:rPr>
          <w:b/>
          <w:bCs/>
          <w:sz w:val="24"/>
          <w:szCs w:val="24"/>
        </w:rPr>
      </w:pPr>
      <w:r w:rsidRPr="00A37B1E">
        <w:rPr>
          <w:b/>
          <w:bCs/>
          <w:sz w:val="24"/>
          <w:szCs w:val="24"/>
        </w:rPr>
        <w:t>Q.</w:t>
      </w:r>
      <w:r w:rsidRPr="00A37B1E">
        <w:rPr>
          <w:b/>
          <w:bCs/>
          <w:sz w:val="24"/>
          <w:szCs w:val="24"/>
        </w:rPr>
        <w:tab/>
        <w:t xml:space="preserve">Can you clarify when Orders </w:t>
      </w:r>
      <w:r w:rsidR="006B2526" w:rsidRPr="00A37B1E">
        <w:rPr>
          <w:b/>
          <w:bCs/>
          <w:sz w:val="24"/>
          <w:szCs w:val="24"/>
        </w:rPr>
        <w:t>are places and how deliveries are done?</w:t>
      </w:r>
    </w:p>
    <w:p w14:paraId="7E7B7EE5" w14:textId="77777777" w:rsidR="00A37B1E" w:rsidRDefault="006B2526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A.</w:t>
      </w:r>
      <w:r>
        <w:rPr>
          <w:b/>
          <w:bCs/>
          <w:color w:val="C00000"/>
          <w:sz w:val="24"/>
          <w:szCs w:val="24"/>
        </w:rPr>
        <w:tab/>
        <w:t xml:space="preserve">Orders are placed </w:t>
      </w:r>
      <w:r w:rsidR="00767EDD">
        <w:rPr>
          <w:b/>
          <w:bCs/>
          <w:color w:val="C00000"/>
          <w:sz w:val="24"/>
          <w:szCs w:val="24"/>
        </w:rPr>
        <w:t xml:space="preserve">daily, each </w:t>
      </w:r>
      <w:proofErr w:type="gramStart"/>
      <w:r w:rsidR="00767EDD">
        <w:rPr>
          <w:b/>
          <w:bCs/>
          <w:color w:val="C00000"/>
          <w:sz w:val="24"/>
          <w:szCs w:val="24"/>
        </w:rPr>
        <w:t>day</w:t>
      </w:r>
      <w:proofErr w:type="gramEnd"/>
      <w:r w:rsidR="00767EDD">
        <w:rPr>
          <w:b/>
          <w:bCs/>
          <w:color w:val="C00000"/>
          <w:sz w:val="24"/>
          <w:szCs w:val="24"/>
        </w:rPr>
        <w:t xml:space="preserve"> to a different location.  </w:t>
      </w:r>
      <w:r w:rsidR="00F319DA">
        <w:rPr>
          <w:b/>
          <w:bCs/>
          <w:color w:val="C00000"/>
          <w:sz w:val="24"/>
          <w:szCs w:val="24"/>
        </w:rPr>
        <w:t>The day of the week for each</w:t>
      </w:r>
      <w:r w:rsidR="00A37B1E">
        <w:rPr>
          <w:b/>
          <w:bCs/>
          <w:color w:val="C00000"/>
          <w:sz w:val="24"/>
          <w:szCs w:val="24"/>
        </w:rPr>
        <w:t xml:space="preserve"> location will repeat.  </w:t>
      </w:r>
    </w:p>
    <w:p w14:paraId="3BB66354" w14:textId="6D8E681A" w:rsidR="006B2526" w:rsidRDefault="00767EDD" w:rsidP="00A37B1E">
      <w:pPr>
        <w:ind w:left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Size of order will be based on the past week/</w:t>
      </w:r>
      <w:r w:rsidR="00A37B1E">
        <w:rPr>
          <w:b/>
          <w:bCs/>
          <w:color w:val="C00000"/>
          <w:sz w:val="24"/>
          <w:szCs w:val="24"/>
        </w:rPr>
        <w:t>weekends’</w:t>
      </w:r>
      <w:r>
        <w:rPr>
          <w:b/>
          <w:bCs/>
          <w:color w:val="C00000"/>
          <w:sz w:val="24"/>
          <w:szCs w:val="24"/>
        </w:rPr>
        <w:t xml:space="preserve"> usage.  We request </w:t>
      </w:r>
      <w:r w:rsidRPr="00A37B1E">
        <w:rPr>
          <w:b/>
          <w:bCs/>
          <w:sz w:val="24"/>
          <w:szCs w:val="24"/>
          <w:u w:val="single"/>
        </w:rPr>
        <w:t xml:space="preserve">No Minimum </w:t>
      </w:r>
      <w:r w:rsidR="00A37B1E">
        <w:rPr>
          <w:b/>
          <w:bCs/>
          <w:sz w:val="24"/>
          <w:szCs w:val="24"/>
          <w:u w:val="single"/>
        </w:rPr>
        <w:t>Quantity</w:t>
      </w:r>
      <w:r w:rsidRPr="00A37B1E">
        <w:rPr>
          <w:b/>
          <w:bCs/>
          <w:color w:val="C00000"/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>on orders placed.</w:t>
      </w:r>
    </w:p>
    <w:p w14:paraId="30B39881" w14:textId="0ADFDA1A" w:rsidR="00A37B1E" w:rsidRPr="00A80AE5" w:rsidRDefault="000D7981" w:rsidP="000D7981">
      <w:pPr>
        <w:jc w:val="both"/>
        <w:rPr>
          <w:b/>
          <w:bCs/>
          <w:sz w:val="24"/>
          <w:szCs w:val="24"/>
        </w:rPr>
      </w:pPr>
      <w:r w:rsidRPr="00A80AE5">
        <w:rPr>
          <w:b/>
          <w:bCs/>
          <w:sz w:val="24"/>
          <w:szCs w:val="24"/>
        </w:rPr>
        <w:t>Q.</w:t>
      </w:r>
      <w:r w:rsidRPr="00A80AE5">
        <w:rPr>
          <w:b/>
          <w:bCs/>
          <w:sz w:val="24"/>
          <w:szCs w:val="24"/>
        </w:rPr>
        <w:tab/>
        <w:t>Is the case weight of the trash liners provided?</w:t>
      </w:r>
    </w:p>
    <w:p w14:paraId="5B5327B5" w14:textId="4E95A94C" w:rsidR="000D7981" w:rsidRDefault="000D7981" w:rsidP="00A80AE5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A.</w:t>
      </w:r>
      <w:r>
        <w:rPr>
          <w:b/>
          <w:bCs/>
          <w:color w:val="C00000"/>
          <w:sz w:val="24"/>
          <w:szCs w:val="24"/>
        </w:rPr>
        <w:tab/>
        <w:t>No.  I have the specs of the liners posted</w:t>
      </w:r>
      <w:r w:rsidR="00A80AE5">
        <w:rPr>
          <w:b/>
          <w:bCs/>
          <w:color w:val="C00000"/>
          <w:sz w:val="24"/>
          <w:szCs w:val="24"/>
        </w:rPr>
        <w:t xml:space="preserve"> on Appendix A.  Samples may be requested before Award.</w:t>
      </w:r>
    </w:p>
    <w:p w14:paraId="4A2F0ED7" w14:textId="682554EA" w:rsidR="00E83052" w:rsidRPr="00C7311F" w:rsidRDefault="004C5518" w:rsidP="00E822DB">
      <w:pPr>
        <w:ind w:left="720" w:hanging="720"/>
        <w:jc w:val="both"/>
        <w:rPr>
          <w:b/>
          <w:bCs/>
          <w:sz w:val="24"/>
          <w:szCs w:val="24"/>
        </w:rPr>
      </w:pPr>
      <w:r w:rsidRPr="00C7311F">
        <w:rPr>
          <w:b/>
          <w:bCs/>
          <w:sz w:val="24"/>
          <w:szCs w:val="24"/>
        </w:rPr>
        <w:t>Q.</w:t>
      </w:r>
      <w:r w:rsidRPr="00C7311F">
        <w:rPr>
          <w:b/>
          <w:bCs/>
          <w:sz w:val="24"/>
          <w:szCs w:val="24"/>
        </w:rPr>
        <w:tab/>
        <w:t>Will samples need to be provided?</w:t>
      </w:r>
    </w:p>
    <w:p w14:paraId="1CD75C23" w14:textId="7476F31C" w:rsidR="004C5518" w:rsidRDefault="004C5518" w:rsidP="00E822DB">
      <w:pPr>
        <w:ind w:left="720" w:hanging="720"/>
        <w:jc w:val="both"/>
        <w:rPr>
          <w:b/>
          <w:bCs/>
          <w:color w:val="C00000"/>
          <w:sz w:val="24"/>
          <w:szCs w:val="24"/>
          <w:u w:val="single"/>
        </w:rPr>
      </w:pPr>
      <w:r>
        <w:rPr>
          <w:b/>
          <w:bCs/>
          <w:color w:val="C00000"/>
          <w:sz w:val="24"/>
          <w:szCs w:val="24"/>
        </w:rPr>
        <w:t>A.</w:t>
      </w:r>
      <w:r>
        <w:rPr>
          <w:b/>
          <w:bCs/>
          <w:color w:val="C00000"/>
          <w:sz w:val="24"/>
          <w:szCs w:val="24"/>
        </w:rPr>
        <w:tab/>
        <w:t xml:space="preserve">Possibly.  For some categories, </w:t>
      </w:r>
      <w:r w:rsidR="00C7311F">
        <w:rPr>
          <w:b/>
          <w:bCs/>
          <w:color w:val="C00000"/>
          <w:sz w:val="24"/>
          <w:szCs w:val="24"/>
        </w:rPr>
        <w:t xml:space="preserve">if different from what we currently have, we’ll need samples to view.  </w:t>
      </w:r>
      <w:r w:rsidR="00C7311F" w:rsidRPr="00C7311F">
        <w:rPr>
          <w:b/>
          <w:bCs/>
          <w:color w:val="C00000"/>
          <w:sz w:val="24"/>
          <w:szCs w:val="24"/>
          <w:u w:val="single"/>
        </w:rPr>
        <w:t>We will request the samples when needed.</w:t>
      </w:r>
    </w:p>
    <w:p w14:paraId="5FBBA63D" w14:textId="3537265F" w:rsidR="00C7311F" w:rsidRDefault="00C7311F" w:rsidP="009D3B06">
      <w:pPr>
        <w:jc w:val="both"/>
        <w:rPr>
          <w:b/>
          <w:bCs/>
          <w:color w:val="C00000"/>
          <w:sz w:val="24"/>
          <w:szCs w:val="24"/>
        </w:rPr>
      </w:pPr>
    </w:p>
    <w:p w14:paraId="725C0CBE" w14:textId="77777777" w:rsidR="00075CBF" w:rsidRPr="002749EA" w:rsidRDefault="00075CBF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039F4F30" w14:textId="77777777" w:rsidR="00754620" w:rsidRDefault="00754620" w:rsidP="00A6514F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29B53774" w14:textId="77777777" w:rsidR="00754620" w:rsidRPr="009B0EC2" w:rsidRDefault="00754620" w:rsidP="00A6514F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5D4B03A6" w14:textId="77777777" w:rsidR="00625EEC" w:rsidRPr="009113BA" w:rsidRDefault="00625EEC" w:rsidP="00A6514F">
      <w:pPr>
        <w:ind w:left="720" w:hanging="720"/>
        <w:jc w:val="both"/>
        <w:rPr>
          <w:b/>
          <w:bCs/>
          <w:sz w:val="24"/>
          <w:szCs w:val="24"/>
        </w:rPr>
      </w:pPr>
    </w:p>
    <w:p w14:paraId="1E1CEE9A" w14:textId="77777777" w:rsidR="00A6514F" w:rsidRPr="00A6514F" w:rsidRDefault="00A6514F" w:rsidP="00A6514F">
      <w:pPr>
        <w:ind w:left="720" w:hanging="720"/>
        <w:jc w:val="both"/>
        <w:rPr>
          <w:b/>
          <w:bCs/>
          <w:i/>
          <w:iCs/>
          <w:color w:val="C00000"/>
          <w:sz w:val="24"/>
          <w:szCs w:val="24"/>
        </w:rPr>
      </w:pPr>
    </w:p>
    <w:sectPr w:rsidR="00A6514F" w:rsidRPr="00A6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E87"/>
    <w:multiLevelType w:val="hybridMultilevel"/>
    <w:tmpl w:val="C54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DFD"/>
    <w:multiLevelType w:val="hybridMultilevel"/>
    <w:tmpl w:val="B8CCFCF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F6DB0"/>
    <w:multiLevelType w:val="hybridMultilevel"/>
    <w:tmpl w:val="9F6C974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2719B"/>
    <w:multiLevelType w:val="hybridMultilevel"/>
    <w:tmpl w:val="C9F688AE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D67AE"/>
    <w:multiLevelType w:val="hybridMultilevel"/>
    <w:tmpl w:val="2856DFF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52F0B"/>
    <w:multiLevelType w:val="hybridMultilevel"/>
    <w:tmpl w:val="575CC54C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00A"/>
    <w:multiLevelType w:val="hybridMultilevel"/>
    <w:tmpl w:val="CE82DB1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28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760609">
    <w:abstractNumId w:val="2"/>
  </w:num>
  <w:num w:numId="3" w16cid:durableId="1436245499">
    <w:abstractNumId w:val="5"/>
  </w:num>
  <w:num w:numId="4" w16cid:durableId="504978310">
    <w:abstractNumId w:val="3"/>
  </w:num>
  <w:num w:numId="5" w16cid:durableId="1894850882">
    <w:abstractNumId w:val="4"/>
  </w:num>
  <w:num w:numId="6" w16cid:durableId="261650562">
    <w:abstractNumId w:val="1"/>
  </w:num>
  <w:num w:numId="7" w16cid:durableId="57385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4F"/>
    <w:rsid w:val="00044C79"/>
    <w:rsid w:val="000561E5"/>
    <w:rsid w:val="0007019F"/>
    <w:rsid w:val="00075A64"/>
    <w:rsid w:val="00075CBF"/>
    <w:rsid w:val="000D2150"/>
    <w:rsid w:val="000D7981"/>
    <w:rsid w:val="00157E10"/>
    <w:rsid w:val="001604DA"/>
    <w:rsid w:val="0017159E"/>
    <w:rsid w:val="00214EB5"/>
    <w:rsid w:val="002421A7"/>
    <w:rsid w:val="002749EA"/>
    <w:rsid w:val="00296A18"/>
    <w:rsid w:val="002A77D3"/>
    <w:rsid w:val="002E2A06"/>
    <w:rsid w:val="00345D2F"/>
    <w:rsid w:val="00356B66"/>
    <w:rsid w:val="0037776F"/>
    <w:rsid w:val="0038426D"/>
    <w:rsid w:val="003A0D6B"/>
    <w:rsid w:val="003A67F5"/>
    <w:rsid w:val="0040701E"/>
    <w:rsid w:val="004317F3"/>
    <w:rsid w:val="00463519"/>
    <w:rsid w:val="004C5518"/>
    <w:rsid w:val="005048EC"/>
    <w:rsid w:val="005A36C3"/>
    <w:rsid w:val="005A66C9"/>
    <w:rsid w:val="005E40A6"/>
    <w:rsid w:val="00625EEC"/>
    <w:rsid w:val="0065218D"/>
    <w:rsid w:val="006A3BB1"/>
    <w:rsid w:val="006B19A9"/>
    <w:rsid w:val="006B2526"/>
    <w:rsid w:val="00720ABE"/>
    <w:rsid w:val="00754620"/>
    <w:rsid w:val="00767EDD"/>
    <w:rsid w:val="007840A0"/>
    <w:rsid w:val="00794CA3"/>
    <w:rsid w:val="007B0898"/>
    <w:rsid w:val="00825435"/>
    <w:rsid w:val="008B7287"/>
    <w:rsid w:val="008F568D"/>
    <w:rsid w:val="009113BA"/>
    <w:rsid w:val="00920473"/>
    <w:rsid w:val="009B0EC2"/>
    <w:rsid w:val="009D3B06"/>
    <w:rsid w:val="00A37B1E"/>
    <w:rsid w:val="00A6514F"/>
    <w:rsid w:val="00A80AE5"/>
    <w:rsid w:val="00A86F9C"/>
    <w:rsid w:val="00AF35C7"/>
    <w:rsid w:val="00BF00FE"/>
    <w:rsid w:val="00BF65E2"/>
    <w:rsid w:val="00C06C23"/>
    <w:rsid w:val="00C16065"/>
    <w:rsid w:val="00C7311F"/>
    <w:rsid w:val="00D2799A"/>
    <w:rsid w:val="00D27D8D"/>
    <w:rsid w:val="00E054F2"/>
    <w:rsid w:val="00E822DB"/>
    <w:rsid w:val="00E83052"/>
    <w:rsid w:val="00EA055A"/>
    <w:rsid w:val="00EA1518"/>
    <w:rsid w:val="00EC475D"/>
    <w:rsid w:val="00ED22A0"/>
    <w:rsid w:val="00F319DA"/>
    <w:rsid w:val="00FD6E4B"/>
    <w:rsid w:val="00FE2117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1D05"/>
  <w15:chartTrackingRefBased/>
  <w15:docId w15:val="{0988A38A-0B02-47E5-A35B-1FBC8461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0A6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E82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DS@CN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Parnell</dc:creator>
  <cp:keywords/>
  <dc:description/>
  <cp:lastModifiedBy>James Parnell</cp:lastModifiedBy>
  <cp:revision>25</cp:revision>
  <dcterms:created xsi:type="dcterms:W3CDTF">2026-05-20T20:43:00Z</dcterms:created>
  <dcterms:modified xsi:type="dcterms:W3CDTF">2026-06-04T18:31:00Z</dcterms:modified>
</cp:coreProperties>
</file>