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76D0" w14:textId="6CFE0EF1" w:rsidR="00D36FAD" w:rsidRDefault="00D36FAD">
      <w:r>
        <w:t>RFP #</w:t>
      </w:r>
      <w:r w:rsidR="0062303D">
        <w:t>164912</w:t>
      </w:r>
      <w:r>
        <w:t xml:space="preserve"> Questions and Answers-</w:t>
      </w:r>
    </w:p>
    <w:p w14:paraId="058919CA" w14:textId="77777777" w:rsidR="00B000BC" w:rsidRDefault="00B000BC"/>
    <w:p w14:paraId="1BBABC20" w14:textId="270998B9" w:rsidR="00E666C7" w:rsidRPr="0062303D" w:rsidRDefault="005F1702" w:rsidP="00AC71A1">
      <w:pPr>
        <w:rPr>
          <w:rFonts w:ascii="Times New Roman" w:eastAsia="Times New Roman" w:hAnsi="Times New Roman" w:cs="Times New Roman"/>
          <w:kern w:val="0"/>
          <w14:ligatures w14:val="none"/>
        </w:rPr>
      </w:pPr>
      <w:r>
        <w:t>Q:</w:t>
      </w:r>
      <w:r w:rsidRPr="00A151B8">
        <w:rPr>
          <w:rFonts w:ascii="Aptos" w:hAnsi="Aptos" w:cs="Segoe UI"/>
          <w:color w:val="000000"/>
          <w:sz w:val="22"/>
          <w:szCs w:val="22"/>
        </w:rPr>
        <w:t xml:space="preserve"> </w:t>
      </w:r>
      <w:r w:rsidR="0062303D" w:rsidRPr="0062303D">
        <w:rPr>
          <w:rFonts w:ascii="Aptos" w:eastAsia="Times New Roman" w:hAnsi="Aptos" w:cs="Segoe UI"/>
          <w:color w:val="000000"/>
          <w:kern w:val="0"/>
          <w:sz w:val="22"/>
          <w:szCs w:val="22"/>
          <w14:ligatures w14:val="none"/>
        </w:rPr>
        <w:t xml:space="preserve">Will CN accept an alternate roofing system that meets all criteria of specified roofing system </w:t>
      </w:r>
      <w:proofErr w:type="gramStart"/>
      <w:r w:rsidR="0062303D" w:rsidRPr="0062303D">
        <w:rPr>
          <w:rFonts w:ascii="Aptos" w:eastAsia="Times New Roman" w:hAnsi="Aptos" w:cs="Segoe UI"/>
          <w:color w:val="000000"/>
          <w:kern w:val="0"/>
          <w:sz w:val="22"/>
          <w:szCs w:val="22"/>
          <w14:ligatures w14:val="none"/>
        </w:rPr>
        <w:t>with the exception of</w:t>
      </w:r>
      <w:proofErr w:type="gramEnd"/>
      <w:r w:rsidR="0062303D" w:rsidRPr="0062303D">
        <w:rPr>
          <w:rFonts w:ascii="Aptos" w:eastAsia="Times New Roman" w:hAnsi="Aptos" w:cs="Segoe UI"/>
          <w:color w:val="000000"/>
          <w:kern w:val="0"/>
          <w:sz w:val="22"/>
          <w:szCs w:val="22"/>
          <w14:ligatures w14:val="none"/>
        </w:rPr>
        <w:t xml:space="preserve"> the ASTM D6754-15 Tremco Product?</w:t>
      </w:r>
      <w:r w:rsidR="0062303D" w:rsidRPr="0062303D">
        <w:rPr>
          <w:rFonts w:ascii="Aptos" w:eastAsia="Times New Roman" w:hAnsi="Aptos" w:cs="Times New Roman"/>
          <w:color w:val="000000"/>
          <w:kern w:val="0"/>
          <w14:ligatures w14:val="none"/>
        </w:rPr>
        <w:t> </w:t>
      </w:r>
    </w:p>
    <w:p w14:paraId="4478B558" w14:textId="77777777" w:rsidR="00CB6C7F" w:rsidRPr="00CB6C7F" w:rsidRDefault="00E666C7" w:rsidP="00CB6C7F">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00CB6C7F" w:rsidRPr="00CB6C7F">
        <w:rPr>
          <w:rFonts w:ascii="Times New Roman" w:eastAsia="Times New Roman" w:hAnsi="Times New Roman" w:cs="Times New Roman"/>
          <w:b/>
          <w:bCs/>
          <w:kern w:val="0"/>
          <w:sz w:val="22"/>
          <w:szCs w:val="22"/>
          <w14:ligatures w14:val="none"/>
        </w:rPr>
        <w:t>Yes. However, all RFP requirements must be met; this includes all manufacturer delineated responsibilities as listed in Section 1.03 and Section 1.10.</w:t>
      </w:r>
    </w:p>
    <w:p w14:paraId="18F4632D" w14:textId="65D1BCA6" w:rsidR="00AC71A1" w:rsidRPr="00AC71A1" w:rsidRDefault="00AC71A1" w:rsidP="00AC71A1">
      <w:pPr>
        <w:rPr>
          <w:rFonts w:ascii="Times New Roman" w:eastAsia="Times New Roman" w:hAnsi="Times New Roman" w:cs="Times New Roman"/>
          <w:kern w:val="0"/>
          <w14:ligatures w14:val="none"/>
        </w:rPr>
      </w:pPr>
    </w:p>
    <w:p w14:paraId="656FA01E" w14:textId="728D63A7" w:rsidR="00A151B8" w:rsidRPr="00A151B8" w:rsidRDefault="00A151B8" w:rsidP="00A151B8">
      <w:pPr>
        <w:pStyle w:val="xxmsonormal"/>
        <w:shd w:val="clear" w:color="auto" w:fill="FFFFFF"/>
        <w:spacing w:before="0" w:beforeAutospacing="0" w:after="0" w:afterAutospacing="0"/>
        <w:rPr>
          <w:rFonts w:ascii="Aptos" w:hAnsi="Aptos" w:cs="Segoe UI"/>
          <w:color w:val="000000"/>
          <w:sz w:val="22"/>
          <w:szCs w:val="22"/>
        </w:rPr>
      </w:pPr>
    </w:p>
    <w:p w14:paraId="28B892F9" w14:textId="08A446DA" w:rsidR="00E666C7" w:rsidRPr="00CB6C7F" w:rsidRDefault="00E666C7" w:rsidP="00CB6C7F">
      <w:pPr>
        <w:rPr>
          <w:rFonts w:ascii="Times New Roman" w:eastAsia="Times New Roman" w:hAnsi="Times New Roman" w:cs="Times New Roman"/>
          <w:kern w:val="0"/>
          <w14:ligatures w14:val="none"/>
        </w:rPr>
      </w:pPr>
      <w:r>
        <w:t xml:space="preserve">Q: </w:t>
      </w:r>
      <w:r w:rsidR="0062303D" w:rsidRPr="0062303D">
        <w:rPr>
          <w:rFonts w:ascii="Aptos" w:eastAsia="Times New Roman" w:hAnsi="Aptos" w:cs="Segoe UI"/>
          <w:color w:val="000000"/>
          <w:kern w:val="0"/>
          <w:sz w:val="22"/>
          <w:szCs w:val="22"/>
          <w14:ligatures w14:val="none"/>
        </w:rPr>
        <w:t>Will CN accept a 10yr maintenance warranty program from the contractor?</w:t>
      </w:r>
    </w:p>
    <w:p w14:paraId="7A978085" w14:textId="77777777" w:rsidR="00CB6C7F" w:rsidRPr="00CB6C7F" w:rsidRDefault="00E666C7" w:rsidP="00CB6C7F">
      <w:pPr>
        <w:rPr>
          <w:rFonts w:ascii="Times New Roman" w:eastAsia="Times New Roman" w:hAnsi="Times New Roman" w:cs="Times New Roman"/>
          <w:kern w:val="0"/>
          <w14:ligatures w14:val="none"/>
        </w:rPr>
      </w:pPr>
      <w:r w:rsidRPr="009F21B8">
        <w:rPr>
          <w:b/>
          <w:bCs/>
        </w:rPr>
        <w:t>A:</w:t>
      </w:r>
      <w:r w:rsidRPr="00E666C7">
        <w:rPr>
          <w:rFonts w:ascii="Calibri" w:hAnsi="Calibri" w:cs="Calibri"/>
          <w:b/>
          <w:bCs/>
          <w:color w:val="242424"/>
          <w:sz w:val="22"/>
          <w:szCs w:val="22"/>
          <w:shd w:val="clear" w:color="auto" w:fill="FFFFFF"/>
        </w:rPr>
        <w:t xml:space="preserve"> </w:t>
      </w:r>
      <w:r w:rsidR="00CB6C7F" w:rsidRPr="00CB6C7F">
        <w:rPr>
          <w:rFonts w:ascii="Times New Roman" w:eastAsia="Times New Roman" w:hAnsi="Times New Roman" w:cs="Times New Roman"/>
          <w:b/>
          <w:bCs/>
          <w:kern w:val="0"/>
          <w:sz w:val="22"/>
          <w:szCs w:val="22"/>
          <w14:ligatures w14:val="none"/>
        </w:rPr>
        <w:t>No.</w:t>
      </w:r>
    </w:p>
    <w:p w14:paraId="065E83C1" w14:textId="212A6A41" w:rsidR="00A151B8" w:rsidRPr="002616F5" w:rsidRDefault="00A151B8" w:rsidP="00E666C7">
      <w:pPr>
        <w:pStyle w:val="xxmsonormal"/>
        <w:shd w:val="clear" w:color="auto" w:fill="FFFFFF"/>
        <w:spacing w:before="0" w:beforeAutospacing="0" w:after="0" w:afterAutospacing="0"/>
        <w:rPr>
          <w:b/>
          <w:bCs/>
        </w:rPr>
      </w:pPr>
    </w:p>
    <w:p w14:paraId="0463E89C" w14:textId="77777777" w:rsidR="00E666C7" w:rsidRDefault="00E666C7" w:rsidP="00E666C7">
      <w:pPr>
        <w:rPr>
          <w:rFonts w:ascii="Aptos" w:hAnsi="Aptos" w:cs="Segoe UI"/>
          <w:color w:val="000000"/>
          <w:sz w:val="22"/>
          <w:szCs w:val="22"/>
        </w:rPr>
      </w:pPr>
    </w:p>
    <w:p w14:paraId="768476A8" w14:textId="77777777" w:rsidR="00683BB5" w:rsidRPr="00683BB5" w:rsidRDefault="00E666C7" w:rsidP="00683BB5">
      <w:pPr>
        <w:rPr>
          <w:rFonts w:ascii="Aptos" w:eastAsia="Times New Roman" w:hAnsi="Aptos" w:cs="Segoe UI"/>
          <w:color w:val="000000"/>
          <w:kern w:val="0"/>
          <w:sz w:val="22"/>
          <w:szCs w:val="22"/>
          <w14:ligatures w14:val="none"/>
        </w:rPr>
      </w:pPr>
      <w:r>
        <w:t xml:space="preserve">Q: </w:t>
      </w:r>
      <w:r w:rsidR="00683BB5" w:rsidRPr="00683BB5">
        <w:rPr>
          <w:rFonts w:ascii="Aptos" w:eastAsia="Times New Roman" w:hAnsi="Aptos" w:cs="Segoe UI"/>
          <w:color w:val="000000"/>
          <w:kern w:val="0"/>
          <w:sz w:val="22"/>
          <w:szCs w:val="22"/>
          <w14:ligatures w14:val="none"/>
        </w:rPr>
        <w:t>Will a bid bond and performance bond be required on this project?</w:t>
      </w:r>
    </w:p>
    <w:p w14:paraId="0F73DE97" w14:textId="77777777" w:rsidR="00CB6C7F" w:rsidRPr="00CB6C7F" w:rsidRDefault="00E666C7" w:rsidP="00CB6C7F">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00CB6C7F" w:rsidRPr="00CB6C7F">
        <w:rPr>
          <w:rFonts w:ascii="Times New Roman" w:eastAsia="Times New Roman" w:hAnsi="Times New Roman" w:cs="Times New Roman"/>
          <w:b/>
          <w:bCs/>
          <w:kern w:val="0"/>
          <w:sz w:val="22"/>
          <w:szCs w:val="22"/>
          <w14:ligatures w14:val="none"/>
        </w:rPr>
        <w:t>A payment and performance bond will be required. A bid bond is not required</w:t>
      </w:r>
      <w:r w:rsidR="00CB6C7F" w:rsidRPr="00CB6C7F">
        <w:rPr>
          <w:rFonts w:ascii="Times New Roman" w:eastAsia="Times New Roman" w:hAnsi="Times New Roman" w:cs="Times New Roman"/>
          <w:kern w:val="0"/>
          <w:sz w:val="22"/>
          <w:szCs w:val="22"/>
          <w14:ligatures w14:val="none"/>
        </w:rPr>
        <w:t>.</w:t>
      </w:r>
    </w:p>
    <w:p w14:paraId="68B8D9F1" w14:textId="6B2F00D9" w:rsidR="00D36FAD" w:rsidRPr="00E666C7" w:rsidRDefault="00D36FAD" w:rsidP="00E666C7">
      <w:pPr>
        <w:rPr>
          <w:rFonts w:ascii="Calibri" w:eastAsia="Times New Roman" w:hAnsi="Calibri" w:cs="Calibri"/>
          <w:b/>
          <w:bCs/>
          <w:color w:val="242424"/>
          <w:kern w:val="0"/>
          <w:sz w:val="22"/>
          <w:szCs w:val="22"/>
          <w:shd w:val="clear" w:color="auto" w:fill="FFFFFF"/>
          <w14:ligatures w14:val="none"/>
        </w:rPr>
      </w:pPr>
    </w:p>
    <w:p w14:paraId="6B3CBC0C" w14:textId="77777777" w:rsidR="00D36FAD" w:rsidRDefault="00D36FAD">
      <w:pPr>
        <w:rPr>
          <w:b/>
          <w:bCs/>
        </w:rPr>
      </w:pPr>
    </w:p>
    <w:p w14:paraId="7E47D837" w14:textId="4903454A" w:rsidR="005E1901" w:rsidRPr="00BB0B77" w:rsidRDefault="00D36FAD" w:rsidP="005E1901">
      <w:pPr>
        <w:rPr>
          <w:rFonts w:ascii="Aptos" w:eastAsia="Times New Roman" w:hAnsi="Aptos" w:cs="Segoe UI"/>
          <w:color w:val="000000"/>
          <w:kern w:val="0"/>
          <w:sz w:val="22"/>
          <w:szCs w:val="22"/>
          <w14:ligatures w14:val="none"/>
        </w:rPr>
      </w:pPr>
      <w:r>
        <w:t>Q:</w:t>
      </w:r>
      <w:r w:rsidRPr="00D36FAD">
        <w:rPr>
          <w:rFonts w:ascii="Times New Roman" w:eastAsia="Times New Roman" w:hAnsi="Times New Roman" w:cs="Times New Roman"/>
          <w:kern w:val="0"/>
          <w14:ligatures w14:val="none"/>
        </w:rPr>
        <w:t xml:space="preserve"> </w:t>
      </w:r>
      <w:r w:rsidR="00BB0B77" w:rsidRPr="00BB0B77">
        <w:rPr>
          <w:rFonts w:ascii="Aptos" w:eastAsia="Times New Roman" w:hAnsi="Aptos" w:cs="Segoe UI"/>
          <w:color w:val="000000"/>
          <w:kern w:val="0"/>
          <w:sz w:val="22"/>
          <w:szCs w:val="22"/>
          <w14:ligatures w14:val="none"/>
        </w:rPr>
        <w:t>Specification Section II, paragraph 8.01, mentions “Provisions for Liquidated Damages, if any, will be specified in the Statement of Work”, but nothing was listed.  Will there be liquidated damages and, if so, what is the daily dollar amount?</w:t>
      </w:r>
    </w:p>
    <w:p w14:paraId="6ED7F573" w14:textId="77777777" w:rsidR="00CB6C7F" w:rsidRPr="00CB6C7F" w:rsidRDefault="00E666C7" w:rsidP="00CB6C7F">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00CB6C7F" w:rsidRPr="00CB6C7F">
        <w:rPr>
          <w:rFonts w:ascii="Times New Roman" w:eastAsia="Times New Roman" w:hAnsi="Times New Roman" w:cs="Times New Roman"/>
          <w:b/>
          <w:bCs/>
          <w:kern w:val="0"/>
          <w:sz w:val="22"/>
          <w:szCs w:val="22"/>
          <w14:ligatures w14:val="none"/>
        </w:rPr>
        <w:t>No liquidated damages.</w:t>
      </w:r>
    </w:p>
    <w:p w14:paraId="08B8B4BA" w14:textId="6DF0218E" w:rsidR="00D36FAD" w:rsidRDefault="00D36FAD" w:rsidP="00D36FAD">
      <w:pPr>
        <w:rPr>
          <w:rFonts w:ascii="Calibri" w:eastAsia="Times New Roman" w:hAnsi="Calibri" w:cs="Calibri"/>
          <w:b/>
          <w:bCs/>
          <w:color w:val="242424"/>
          <w:kern w:val="0"/>
          <w:sz w:val="22"/>
          <w:szCs w:val="22"/>
          <w:shd w:val="clear" w:color="auto" w:fill="FFFFFF"/>
          <w14:ligatures w14:val="none"/>
        </w:rPr>
      </w:pPr>
    </w:p>
    <w:p w14:paraId="4241A7B6" w14:textId="77777777" w:rsidR="00E666C7" w:rsidRDefault="00E666C7" w:rsidP="00D36FAD">
      <w:pPr>
        <w:rPr>
          <w:rFonts w:ascii="Times New Roman" w:eastAsia="Times New Roman" w:hAnsi="Times New Roman" w:cs="Times New Roman"/>
          <w:b/>
          <w:bCs/>
          <w:kern w:val="0"/>
          <w14:ligatures w14:val="none"/>
        </w:rPr>
      </w:pPr>
    </w:p>
    <w:p w14:paraId="5962D441" w14:textId="77777777" w:rsidR="00BB0B77" w:rsidRPr="00BB0B77" w:rsidRDefault="00D36FAD" w:rsidP="00BB0B77">
      <w:pPr>
        <w:pStyle w:val="xmsolistparagraph"/>
        <w:shd w:val="clear" w:color="auto" w:fill="FFFFFF"/>
        <w:spacing w:before="0" w:beforeAutospacing="0" w:after="0" w:afterAutospacing="0"/>
        <w:rPr>
          <w:rFonts w:ascii="Aptos" w:hAnsi="Aptos" w:cs="Segoe UI"/>
          <w:color w:val="000000"/>
          <w:sz w:val="22"/>
          <w:szCs w:val="22"/>
        </w:rPr>
      </w:pPr>
      <w:r>
        <w:t xml:space="preserve">Q: </w:t>
      </w:r>
      <w:r w:rsidR="00BB0B77" w:rsidRPr="00BB0B77">
        <w:rPr>
          <w:rFonts w:ascii="Aptos" w:hAnsi="Aptos" w:cs="Segoe UI"/>
          <w:color w:val="000000"/>
          <w:sz w:val="22"/>
          <w:szCs w:val="22"/>
        </w:rPr>
        <w:t>Specification Section V, where it talks about “Bonds”</w:t>
      </w:r>
      <w:r w:rsidR="00BB0B77">
        <w:rPr>
          <w:rFonts w:ascii="inherit" w:hAnsi="inherit" w:cs="Segoe UI"/>
          <w:color w:val="242424"/>
          <w:sz w:val="22"/>
          <w:szCs w:val="22"/>
          <w:bdr w:val="none" w:sz="0" w:space="0" w:color="auto" w:frame="1"/>
        </w:rPr>
        <w:t xml:space="preserve"> (</w:t>
      </w:r>
      <w:r w:rsidR="00BB0B77">
        <w:rPr>
          <w:rFonts w:ascii="inherit" w:hAnsi="inherit" w:cs="Segoe UI"/>
          <w:b/>
          <w:bCs/>
          <w:color w:val="242424"/>
          <w:sz w:val="22"/>
          <w:szCs w:val="22"/>
          <w:u w:val="single"/>
          <w:bdr w:val="none" w:sz="0" w:space="0" w:color="auto" w:frame="1"/>
        </w:rPr>
        <w:t>Bid Bonds</w:t>
      </w:r>
      <w:r w:rsidR="00BB0B77">
        <w:rPr>
          <w:rFonts w:ascii="inherit" w:hAnsi="inherit" w:cs="Segoe UI"/>
          <w:color w:val="242424"/>
          <w:sz w:val="22"/>
          <w:szCs w:val="22"/>
          <w:bdr w:val="none" w:sz="0" w:space="0" w:color="auto" w:frame="1"/>
        </w:rPr>
        <w:t xml:space="preserve">, </w:t>
      </w:r>
      <w:r w:rsidR="00BB0B77">
        <w:rPr>
          <w:rFonts w:ascii="inherit" w:hAnsi="inherit" w:cs="Segoe UI"/>
          <w:b/>
          <w:bCs/>
          <w:color w:val="242424"/>
          <w:sz w:val="22"/>
          <w:szCs w:val="22"/>
          <w:u w:val="single"/>
          <w:bdr w:val="none" w:sz="0" w:space="0" w:color="auto" w:frame="1"/>
        </w:rPr>
        <w:t>Performance &amp; Payment Bonds</w:t>
      </w:r>
      <w:r w:rsidR="00BB0B77">
        <w:rPr>
          <w:rFonts w:ascii="inherit" w:hAnsi="inherit" w:cs="Segoe UI"/>
          <w:color w:val="242424"/>
          <w:sz w:val="22"/>
          <w:szCs w:val="22"/>
          <w:bdr w:val="none" w:sz="0" w:space="0" w:color="auto" w:frame="1"/>
        </w:rPr>
        <w:t xml:space="preserve">, </w:t>
      </w:r>
      <w:r w:rsidR="00BB0B77">
        <w:rPr>
          <w:rFonts w:ascii="inherit" w:hAnsi="inherit" w:cs="Segoe UI"/>
          <w:b/>
          <w:bCs/>
          <w:color w:val="242424"/>
          <w:sz w:val="22"/>
          <w:szCs w:val="22"/>
          <w:u w:val="single"/>
          <w:bdr w:val="none" w:sz="0" w:space="0" w:color="auto" w:frame="1"/>
        </w:rPr>
        <w:t>Maintenance Bond</w:t>
      </w:r>
      <w:r w:rsidR="00BB0B77">
        <w:rPr>
          <w:rFonts w:ascii="inherit" w:hAnsi="inherit" w:cs="Segoe UI"/>
          <w:color w:val="242424"/>
          <w:sz w:val="22"/>
          <w:szCs w:val="22"/>
          <w:bdr w:val="none" w:sz="0" w:space="0" w:color="auto" w:frame="1"/>
        </w:rPr>
        <w:t>)</w:t>
      </w:r>
      <w:r w:rsidR="00BB0B77" w:rsidRPr="00BB0B77">
        <w:rPr>
          <w:rFonts w:ascii="Aptos" w:hAnsi="Aptos" w:cs="Segoe UI"/>
          <w:color w:val="000000"/>
          <w:sz w:val="22"/>
          <w:szCs w:val="22"/>
        </w:rPr>
        <w:t xml:space="preserve"> it just says they will be required “if required per the Statement of Work”.  </w:t>
      </w:r>
      <w:proofErr w:type="gramStart"/>
      <w:r w:rsidR="00BB0B77" w:rsidRPr="00BB0B77">
        <w:rPr>
          <w:rFonts w:ascii="Aptos" w:hAnsi="Aptos" w:cs="Segoe UI"/>
          <w:color w:val="000000"/>
          <w:sz w:val="22"/>
          <w:szCs w:val="22"/>
        </w:rPr>
        <w:t>However</w:t>
      </w:r>
      <w:proofErr w:type="gramEnd"/>
      <w:r w:rsidR="00BB0B77" w:rsidRPr="00BB0B77">
        <w:rPr>
          <w:rFonts w:ascii="Aptos" w:hAnsi="Aptos" w:cs="Segoe UI"/>
          <w:color w:val="000000"/>
          <w:sz w:val="22"/>
          <w:szCs w:val="22"/>
        </w:rPr>
        <w:t xml:space="preserve"> Section III “Statement of Work” does not mention anything about any of these bonds.  Will any of these bonds be required?</w:t>
      </w:r>
    </w:p>
    <w:p w14:paraId="0FA4362E" w14:textId="3F75A6EB" w:rsidR="00E666C7" w:rsidRPr="00E666C7" w:rsidRDefault="00E666C7" w:rsidP="00E666C7">
      <w:pPr>
        <w:rPr>
          <w:rFonts w:ascii="Times New Roman" w:eastAsia="Times New Roman" w:hAnsi="Times New Roman" w:cs="Times New Roman"/>
          <w:kern w:val="0"/>
          <w14:ligatures w14:val="none"/>
        </w:rPr>
      </w:pPr>
    </w:p>
    <w:p w14:paraId="42B33148" w14:textId="77777777" w:rsidR="00CB6C7F" w:rsidRPr="00CB6C7F" w:rsidRDefault="00E666C7" w:rsidP="00CB6C7F">
      <w:pPr>
        <w:pStyle w:val="xmsonormal"/>
        <w:shd w:val="clear" w:color="auto" w:fill="FFFFFF"/>
        <w:spacing w:before="0" w:beforeAutospacing="0" w:after="0" w:afterAutospacing="0"/>
        <w:rPr>
          <w:b/>
          <w:bCs/>
          <w:sz w:val="22"/>
          <w:szCs w:val="22"/>
        </w:rPr>
      </w:pPr>
      <w:r w:rsidRPr="009F21B8">
        <w:rPr>
          <w:b/>
          <w:bCs/>
        </w:rPr>
        <w:t>A:</w:t>
      </w:r>
      <w:r w:rsidRPr="00E666C7">
        <w:rPr>
          <w:rFonts w:ascii="Calibri" w:hAnsi="Calibri" w:cs="Calibri"/>
          <w:b/>
          <w:bCs/>
          <w:color w:val="242424"/>
          <w:sz w:val="22"/>
          <w:szCs w:val="22"/>
          <w:shd w:val="clear" w:color="auto" w:fill="FFFFFF"/>
        </w:rPr>
        <w:t xml:space="preserve"> </w:t>
      </w:r>
      <w:r w:rsidR="00CB6C7F" w:rsidRPr="00CB6C7F">
        <w:rPr>
          <w:b/>
          <w:bCs/>
          <w:sz w:val="22"/>
          <w:szCs w:val="22"/>
        </w:rPr>
        <w:t>Bid Bond-not required.</w:t>
      </w:r>
    </w:p>
    <w:p w14:paraId="6F76812D" w14:textId="77777777" w:rsidR="00CB6C7F" w:rsidRPr="00CB6C7F" w:rsidRDefault="00CB6C7F" w:rsidP="00CB6C7F">
      <w:pPr>
        <w:pStyle w:val="xmsonormal"/>
        <w:shd w:val="clear" w:color="auto" w:fill="FFFFFF"/>
        <w:spacing w:before="0" w:beforeAutospacing="0" w:after="0" w:afterAutospacing="0"/>
        <w:rPr>
          <w:b/>
          <w:bCs/>
          <w:sz w:val="22"/>
          <w:szCs w:val="22"/>
        </w:rPr>
      </w:pPr>
      <w:r w:rsidRPr="00CB6C7F">
        <w:rPr>
          <w:b/>
          <w:bCs/>
          <w:sz w:val="22"/>
          <w:szCs w:val="22"/>
        </w:rPr>
        <w:t>Performance and Payment Bond-required.</w:t>
      </w:r>
    </w:p>
    <w:p w14:paraId="30469C60" w14:textId="77777777" w:rsidR="00CB6C7F" w:rsidRPr="00CB6C7F" w:rsidRDefault="00CB6C7F" w:rsidP="00CB6C7F">
      <w:pPr>
        <w:pStyle w:val="xmsonormal"/>
        <w:shd w:val="clear" w:color="auto" w:fill="FFFFFF"/>
        <w:spacing w:before="0" w:beforeAutospacing="0" w:after="0" w:afterAutospacing="0"/>
        <w:rPr>
          <w:b/>
          <w:bCs/>
          <w:sz w:val="22"/>
          <w:szCs w:val="22"/>
        </w:rPr>
      </w:pPr>
      <w:r w:rsidRPr="00CB6C7F">
        <w:rPr>
          <w:b/>
          <w:bCs/>
          <w:sz w:val="22"/>
          <w:szCs w:val="22"/>
        </w:rPr>
        <w:t>Maintenance Bond-not required.</w:t>
      </w:r>
    </w:p>
    <w:p w14:paraId="2F0CE3CD" w14:textId="1FE9E0A0" w:rsidR="00E666C7" w:rsidRPr="00E666C7" w:rsidRDefault="00E666C7" w:rsidP="00E666C7">
      <w:pPr>
        <w:rPr>
          <w:rFonts w:ascii="Times New Roman" w:eastAsia="Times New Roman" w:hAnsi="Times New Roman" w:cs="Times New Roman"/>
          <w:kern w:val="0"/>
          <w14:ligatures w14:val="none"/>
        </w:rPr>
      </w:pPr>
    </w:p>
    <w:p w14:paraId="7DAFB423" w14:textId="559604AF" w:rsidR="00BB0B77" w:rsidRPr="00BB0B77" w:rsidRDefault="00A151B8" w:rsidP="00BB0B77">
      <w:pPr>
        <w:rPr>
          <w:rFonts w:ascii="Aptos" w:eastAsia="Times New Roman" w:hAnsi="Aptos" w:cs="Segoe UI"/>
          <w:color w:val="000000"/>
          <w:kern w:val="0"/>
          <w:sz w:val="22"/>
          <w:szCs w:val="22"/>
          <w14:ligatures w14:val="none"/>
        </w:rPr>
      </w:pPr>
      <w:r>
        <w:lastRenderedPageBreak/>
        <w:t>Q:</w:t>
      </w:r>
      <w:r w:rsidRPr="00A151B8">
        <w:rPr>
          <w:rFonts w:ascii="Times New Roman" w:eastAsia="Times New Roman" w:hAnsi="Times New Roman" w:cs="Times New Roman"/>
          <w:kern w:val="0"/>
          <w14:ligatures w14:val="none"/>
        </w:rPr>
        <w:t xml:space="preserve"> </w:t>
      </w:r>
      <w:r w:rsidR="00BB0B77" w:rsidRPr="00BB0B77">
        <w:rPr>
          <w:rFonts w:ascii="Aptos" w:eastAsia="Times New Roman" w:hAnsi="Aptos" w:cs="Segoe UI"/>
          <w:color w:val="000000"/>
          <w:kern w:val="0"/>
          <w:sz w:val="22"/>
          <w:szCs w:val="22"/>
          <w14:ligatures w14:val="none"/>
        </w:rPr>
        <w:t xml:space="preserve">There is currently electrical conduit mounted to the top of the concrete parapet wall along the E. end of the building and along a portion of the S. side of the building.  It was discussed at the pre-bid meeting that CN would investigate whether or not the wiring in this conduit is still </w:t>
      </w:r>
      <w:proofErr w:type="spellStart"/>
      <w:r w:rsidR="00BB0B77" w:rsidRPr="00BB0B77">
        <w:rPr>
          <w:rFonts w:ascii="Aptos" w:eastAsia="Times New Roman" w:hAnsi="Aptos" w:cs="Segoe UI"/>
          <w:color w:val="000000"/>
          <w:kern w:val="0"/>
          <w:sz w:val="22"/>
          <w:szCs w:val="22"/>
          <w14:ligatures w14:val="none"/>
        </w:rPr>
        <w:t>live</w:t>
      </w:r>
      <w:proofErr w:type="spellEnd"/>
      <w:r w:rsidR="00BB0B77" w:rsidRPr="00BB0B77">
        <w:rPr>
          <w:rFonts w:ascii="Aptos" w:eastAsia="Times New Roman" w:hAnsi="Aptos" w:cs="Segoe UI"/>
          <w:color w:val="000000"/>
          <w:kern w:val="0"/>
          <w:sz w:val="22"/>
          <w:szCs w:val="22"/>
          <w14:ligatures w14:val="none"/>
        </w:rPr>
        <w:t xml:space="preserve"> or dead, and whether the roofing contractor will be permanently removing this conduit if the wiring is dead, or having an electrician relocate the conduit and wiring if it is still live.  Please clarify.</w:t>
      </w:r>
    </w:p>
    <w:p w14:paraId="15C6DDB3" w14:textId="3D80FB30" w:rsidR="00124833" w:rsidRPr="00124833" w:rsidRDefault="00A151B8" w:rsidP="00124833">
      <w:pPr>
        <w:textAlignment w:val="baseline"/>
        <w:rPr>
          <w:rFonts w:ascii="Times New Roman" w:eastAsia="Times New Roman" w:hAnsi="Times New Roman" w:cs="Times New Roman"/>
          <w:b/>
          <w:bCs/>
          <w:kern w:val="0"/>
          <w:sz w:val="22"/>
          <w:szCs w:val="22"/>
          <w14:ligatures w14:val="none"/>
        </w:rPr>
      </w:pPr>
      <w:r w:rsidRPr="009F21B8">
        <w:rPr>
          <w:rFonts w:ascii="Times New Roman" w:eastAsia="Times New Roman" w:hAnsi="Times New Roman" w:cs="Times New Roman"/>
          <w:b/>
          <w:bCs/>
          <w:kern w:val="0"/>
          <w14:ligatures w14:val="none"/>
        </w:rPr>
        <w:t>A:</w:t>
      </w:r>
      <w:r w:rsidR="00124833" w:rsidRPr="00124833">
        <w:rPr>
          <w:rFonts w:ascii="Aptos" w:eastAsia="Times New Roman" w:hAnsi="Aptos" w:cs="Times New Roman"/>
          <w:color w:val="000000"/>
          <w:kern w:val="0"/>
          <w:sz w:val="22"/>
          <w:szCs w:val="22"/>
          <w14:ligatures w14:val="none"/>
        </w:rPr>
        <w:t xml:space="preserve"> </w:t>
      </w:r>
      <w:r w:rsidR="00124833" w:rsidRPr="00124833">
        <w:rPr>
          <w:rFonts w:ascii="Times New Roman" w:eastAsia="Times New Roman" w:hAnsi="Times New Roman" w:cs="Times New Roman"/>
          <w:b/>
          <w:bCs/>
          <w:kern w:val="0"/>
          <w:sz w:val="22"/>
          <w:szCs w:val="22"/>
          <w14:ligatures w14:val="none"/>
        </w:rPr>
        <w:t>Electrical conduit located on East and South perimeter will not be abolished and shall be reinstalled and secured to interior face of new metal coping cap.</w:t>
      </w:r>
    </w:p>
    <w:p w14:paraId="26CC058F" w14:textId="77777777" w:rsidR="00A151B8" w:rsidRDefault="00A151B8" w:rsidP="009E6E4C">
      <w:pPr>
        <w:rPr>
          <w:rFonts w:ascii="Times New Roman" w:eastAsia="Times New Roman" w:hAnsi="Times New Roman" w:cs="Times New Roman"/>
          <w:b/>
          <w:bCs/>
          <w:kern w:val="0"/>
          <w14:ligatures w14:val="none"/>
        </w:rPr>
      </w:pPr>
    </w:p>
    <w:p w14:paraId="2157A41E" w14:textId="3CCE9ADC" w:rsidR="00A151B8" w:rsidRPr="00F47C41" w:rsidRDefault="00A151B8" w:rsidP="00A151B8">
      <w:pPr>
        <w:rPr>
          <w:rFonts w:ascii="Times New Roman" w:eastAsia="Times New Roman" w:hAnsi="Times New Roman" w:cs="Times New Roman"/>
          <w:kern w:val="0"/>
          <w14:ligatures w14:val="none"/>
        </w:rPr>
      </w:pPr>
      <w:r>
        <w:t>Q:</w:t>
      </w:r>
      <w:r w:rsidRPr="00A151B8">
        <w:rPr>
          <w:rFonts w:ascii="Calibri" w:hAnsi="Calibri" w:cs="Calibri"/>
          <w:color w:val="242424"/>
          <w:sz w:val="22"/>
          <w:szCs w:val="22"/>
        </w:rPr>
        <w:t xml:space="preserve"> </w:t>
      </w:r>
      <w:r w:rsidR="00F47C41" w:rsidRPr="00F47C41">
        <w:rPr>
          <w:rFonts w:ascii="Aptos" w:eastAsia="Times New Roman" w:hAnsi="Aptos" w:cs="Segoe UI"/>
          <w:color w:val="000000"/>
          <w:kern w:val="0"/>
          <w:sz w:val="22"/>
          <w:szCs w:val="22"/>
          <w14:ligatures w14:val="none"/>
        </w:rPr>
        <w:t xml:space="preserve">Would Cherokee Nation Builders consider in lieu of raising curbs and capping </w:t>
      </w:r>
      <w:proofErr w:type="gramStart"/>
      <w:r w:rsidR="00F47C41" w:rsidRPr="00F47C41">
        <w:rPr>
          <w:rFonts w:ascii="Aptos" w:eastAsia="Times New Roman" w:hAnsi="Aptos" w:cs="Segoe UI"/>
          <w:color w:val="000000"/>
          <w:kern w:val="0"/>
          <w:sz w:val="22"/>
          <w:szCs w:val="22"/>
          <w14:ligatures w14:val="none"/>
        </w:rPr>
        <w:t>all of</w:t>
      </w:r>
      <w:proofErr w:type="gramEnd"/>
      <w:r w:rsidR="00F47C41" w:rsidRPr="00F47C41">
        <w:rPr>
          <w:rFonts w:ascii="Aptos" w:eastAsia="Times New Roman" w:hAnsi="Aptos" w:cs="Segoe UI"/>
          <w:color w:val="000000"/>
          <w:kern w:val="0"/>
          <w:sz w:val="22"/>
          <w:szCs w:val="22"/>
          <w14:ligatures w14:val="none"/>
        </w:rPr>
        <w:t xml:space="preserve"> the skylights and 10 RTU's that will be removed to allow us to demo out the curbs and inlay metal deck?  Then we would install the specified roof system over that.  This will allow for a better finished product with 37 less roof penetrations that will prevent the opportunity for potential issues in the future.</w:t>
      </w:r>
    </w:p>
    <w:p w14:paraId="63DBE8D5" w14:textId="77777777" w:rsidR="007B09A9" w:rsidRPr="007B09A9" w:rsidRDefault="00A151B8" w:rsidP="007B09A9">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7B09A9" w:rsidRPr="007B09A9">
        <w:rPr>
          <w:rFonts w:ascii="Times New Roman" w:eastAsia="Times New Roman" w:hAnsi="Times New Roman" w:cs="Times New Roman"/>
          <w:b/>
          <w:bCs/>
          <w:kern w:val="0"/>
          <w:sz w:val="22"/>
          <w:szCs w:val="22"/>
          <w14:ligatures w14:val="none"/>
        </w:rPr>
        <w:t xml:space="preserve">No. Infilling the curbs </w:t>
      </w:r>
      <w:proofErr w:type="gramStart"/>
      <w:r w:rsidR="007B09A9" w:rsidRPr="007B09A9">
        <w:rPr>
          <w:rFonts w:ascii="Times New Roman" w:eastAsia="Times New Roman" w:hAnsi="Times New Roman" w:cs="Times New Roman"/>
          <w:b/>
          <w:bCs/>
          <w:kern w:val="0"/>
          <w:sz w:val="22"/>
          <w:szCs w:val="22"/>
          <w14:ligatures w14:val="none"/>
        </w:rPr>
        <w:t>require</w:t>
      </w:r>
      <w:proofErr w:type="gramEnd"/>
      <w:r w:rsidR="007B09A9" w:rsidRPr="007B09A9">
        <w:rPr>
          <w:rFonts w:ascii="Times New Roman" w:eastAsia="Times New Roman" w:hAnsi="Times New Roman" w:cs="Times New Roman"/>
          <w:b/>
          <w:bCs/>
          <w:kern w:val="0"/>
          <w:sz w:val="22"/>
          <w:szCs w:val="22"/>
          <w14:ligatures w14:val="none"/>
        </w:rPr>
        <w:t xml:space="preserve"> </w:t>
      </w:r>
      <w:proofErr w:type="gramStart"/>
      <w:r w:rsidR="007B09A9" w:rsidRPr="007B09A9">
        <w:rPr>
          <w:rFonts w:ascii="Times New Roman" w:eastAsia="Times New Roman" w:hAnsi="Times New Roman" w:cs="Times New Roman"/>
          <w:b/>
          <w:bCs/>
          <w:kern w:val="0"/>
          <w:sz w:val="22"/>
          <w:szCs w:val="22"/>
          <w14:ligatures w14:val="none"/>
        </w:rPr>
        <w:t>a structural</w:t>
      </w:r>
      <w:proofErr w:type="gramEnd"/>
      <w:r w:rsidR="007B09A9" w:rsidRPr="007B09A9">
        <w:rPr>
          <w:rFonts w:ascii="Times New Roman" w:eastAsia="Times New Roman" w:hAnsi="Times New Roman" w:cs="Times New Roman"/>
          <w:b/>
          <w:bCs/>
          <w:kern w:val="0"/>
          <w:sz w:val="22"/>
          <w:szCs w:val="22"/>
          <w14:ligatures w14:val="none"/>
        </w:rPr>
        <w:t xml:space="preserve"> consideration; not just a decking insert. Therefore, the Owner has felt it easier to cap and preserve the curb for possible future use.</w:t>
      </w:r>
    </w:p>
    <w:p w14:paraId="432BFFD7" w14:textId="06803010" w:rsidR="002616F5" w:rsidRPr="002616F5" w:rsidRDefault="002616F5" w:rsidP="002616F5">
      <w:pPr>
        <w:rPr>
          <w:rFonts w:ascii="Calibri" w:eastAsia="Times New Roman" w:hAnsi="Calibri" w:cs="Calibri"/>
          <w:b/>
          <w:bCs/>
          <w:color w:val="242424"/>
          <w:kern w:val="0"/>
          <w:sz w:val="22"/>
          <w:szCs w:val="22"/>
          <w:shd w:val="clear" w:color="auto" w:fill="FFFFFF"/>
          <w14:ligatures w14:val="none"/>
        </w:rPr>
      </w:pPr>
    </w:p>
    <w:p w14:paraId="1686FAEF" w14:textId="5B4BB11E" w:rsidR="00235175" w:rsidRPr="00280CA6" w:rsidRDefault="00235175" w:rsidP="00235175">
      <w:pPr>
        <w:rPr>
          <w:rFonts w:ascii="Times New Roman" w:eastAsia="Times New Roman" w:hAnsi="Times New Roman" w:cs="Times New Roman"/>
          <w:kern w:val="0"/>
          <w14:ligatures w14:val="none"/>
        </w:rPr>
      </w:pPr>
    </w:p>
    <w:p w14:paraId="43308DA0" w14:textId="77777777" w:rsidR="00235175" w:rsidRPr="00235175" w:rsidRDefault="00235175" w:rsidP="00235175">
      <w:pPr>
        <w:rPr>
          <w:rFonts w:ascii="Calibri" w:eastAsia="Times New Roman" w:hAnsi="Calibri" w:cs="Calibri"/>
          <w:b/>
          <w:bCs/>
          <w:color w:val="242424"/>
          <w:kern w:val="0"/>
          <w:sz w:val="22"/>
          <w:szCs w:val="22"/>
          <w:shd w:val="clear" w:color="auto" w:fill="FFFFFF"/>
          <w14:ligatures w14:val="none"/>
        </w:rPr>
      </w:pPr>
    </w:p>
    <w:p w14:paraId="7CB62AAF" w14:textId="068DAE34" w:rsidR="00CA3652" w:rsidRPr="00CA3652" w:rsidRDefault="00CA3652" w:rsidP="00CA3652">
      <w:pPr>
        <w:tabs>
          <w:tab w:val="left" w:pos="3855"/>
        </w:tabs>
        <w:rPr>
          <w:rFonts w:ascii="Times New Roman" w:eastAsia="Times New Roman" w:hAnsi="Times New Roman" w:cs="Times New Roman"/>
        </w:rPr>
      </w:pPr>
    </w:p>
    <w:sectPr w:rsidR="00CA3652" w:rsidRPr="00CA3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62E"/>
    <w:multiLevelType w:val="multilevel"/>
    <w:tmpl w:val="BB9A7C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F6ECA"/>
    <w:multiLevelType w:val="multilevel"/>
    <w:tmpl w:val="148E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C37573"/>
    <w:multiLevelType w:val="multilevel"/>
    <w:tmpl w:val="2FC6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701D7"/>
    <w:multiLevelType w:val="multilevel"/>
    <w:tmpl w:val="8E445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C77FA3"/>
    <w:multiLevelType w:val="multilevel"/>
    <w:tmpl w:val="EAE60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834989"/>
    <w:multiLevelType w:val="multilevel"/>
    <w:tmpl w:val="9834AA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064A8"/>
    <w:multiLevelType w:val="multilevel"/>
    <w:tmpl w:val="9378C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2252C7"/>
    <w:multiLevelType w:val="multilevel"/>
    <w:tmpl w:val="CCEE6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C51145"/>
    <w:multiLevelType w:val="multilevel"/>
    <w:tmpl w:val="5706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21287A"/>
    <w:multiLevelType w:val="multilevel"/>
    <w:tmpl w:val="0AE68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AF6733"/>
    <w:multiLevelType w:val="multilevel"/>
    <w:tmpl w:val="C7406A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7E16C3"/>
    <w:multiLevelType w:val="multilevel"/>
    <w:tmpl w:val="B2CE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077963">
    <w:abstractNumId w:val="8"/>
  </w:num>
  <w:num w:numId="2" w16cid:durableId="2054427655">
    <w:abstractNumId w:val="11"/>
  </w:num>
  <w:num w:numId="3" w16cid:durableId="640887779">
    <w:abstractNumId w:val="4"/>
  </w:num>
  <w:num w:numId="4" w16cid:durableId="1595016610">
    <w:abstractNumId w:val="1"/>
  </w:num>
  <w:num w:numId="5" w16cid:durableId="739838014">
    <w:abstractNumId w:val="10"/>
  </w:num>
  <w:num w:numId="6" w16cid:durableId="1118184734">
    <w:abstractNumId w:val="5"/>
  </w:num>
  <w:num w:numId="7" w16cid:durableId="569656253">
    <w:abstractNumId w:val="7"/>
  </w:num>
  <w:num w:numId="8" w16cid:durableId="461580843">
    <w:abstractNumId w:val="6"/>
  </w:num>
  <w:num w:numId="9" w16cid:durableId="1953171946">
    <w:abstractNumId w:val="3"/>
  </w:num>
  <w:num w:numId="10" w16cid:durableId="588656054">
    <w:abstractNumId w:val="2"/>
  </w:num>
  <w:num w:numId="11" w16cid:durableId="744645883">
    <w:abstractNumId w:val="0"/>
  </w:num>
  <w:num w:numId="12" w16cid:durableId="1540757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AD"/>
    <w:rsid w:val="00006BAE"/>
    <w:rsid w:val="000A590D"/>
    <w:rsid w:val="00124833"/>
    <w:rsid w:val="00142A08"/>
    <w:rsid w:val="001D37A5"/>
    <w:rsid w:val="001D6D6E"/>
    <w:rsid w:val="002174AA"/>
    <w:rsid w:val="00235175"/>
    <w:rsid w:val="00242A8E"/>
    <w:rsid w:val="002616F5"/>
    <w:rsid w:val="00280CA6"/>
    <w:rsid w:val="00283B9A"/>
    <w:rsid w:val="002D624E"/>
    <w:rsid w:val="002F36FF"/>
    <w:rsid w:val="00340219"/>
    <w:rsid w:val="003A4B1A"/>
    <w:rsid w:val="003B7086"/>
    <w:rsid w:val="003C197A"/>
    <w:rsid w:val="003D45FC"/>
    <w:rsid w:val="00411AE7"/>
    <w:rsid w:val="004563A0"/>
    <w:rsid w:val="00485679"/>
    <w:rsid w:val="004C1837"/>
    <w:rsid w:val="00532FC7"/>
    <w:rsid w:val="005D4F46"/>
    <w:rsid w:val="005D6A06"/>
    <w:rsid w:val="005E1901"/>
    <w:rsid w:val="005E55A6"/>
    <w:rsid w:val="005F1702"/>
    <w:rsid w:val="005F4166"/>
    <w:rsid w:val="0062303D"/>
    <w:rsid w:val="00645885"/>
    <w:rsid w:val="00683BB5"/>
    <w:rsid w:val="006C14EE"/>
    <w:rsid w:val="006F377A"/>
    <w:rsid w:val="00747D31"/>
    <w:rsid w:val="007948EB"/>
    <w:rsid w:val="007B09A9"/>
    <w:rsid w:val="007D2118"/>
    <w:rsid w:val="007E2F88"/>
    <w:rsid w:val="00826789"/>
    <w:rsid w:val="00873401"/>
    <w:rsid w:val="008E2301"/>
    <w:rsid w:val="008E65D1"/>
    <w:rsid w:val="0090680C"/>
    <w:rsid w:val="009215E5"/>
    <w:rsid w:val="00946253"/>
    <w:rsid w:val="00961B22"/>
    <w:rsid w:val="00962716"/>
    <w:rsid w:val="00962AC9"/>
    <w:rsid w:val="00985DB9"/>
    <w:rsid w:val="00996F46"/>
    <w:rsid w:val="009E6E4C"/>
    <w:rsid w:val="009F21B8"/>
    <w:rsid w:val="00A04892"/>
    <w:rsid w:val="00A151B8"/>
    <w:rsid w:val="00A47B4A"/>
    <w:rsid w:val="00A5062A"/>
    <w:rsid w:val="00A64DAD"/>
    <w:rsid w:val="00A736BD"/>
    <w:rsid w:val="00A877BD"/>
    <w:rsid w:val="00AC71A1"/>
    <w:rsid w:val="00AE1DDD"/>
    <w:rsid w:val="00B000BC"/>
    <w:rsid w:val="00B403E0"/>
    <w:rsid w:val="00B65CA4"/>
    <w:rsid w:val="00B94C12"/>
    <w:rsid w:val="00BA7960"/>
    <w:rsid w:val="00BB0B77"/>
    <w:rsid w:val="00BD0FC2"/>
    <w:rsid w:val="00BE32CC"/>
    <w:rsid w:val="00C33B6C"/>
    <w:rsid w:val="00C87B49"/>
    <w:rsid w:val="00CA3652"/>
    <w:rsid w:val="00CB6C7F"/>
    <w:rsid w:val="00D03BF6"/>
    <w:rsid w:val="00D04E9B"/>
    <w:rsid w:val="00D36FAD"/>
    <w:rsid w:val="00DC2FC6"/>
    <w:rsid w:val="00DF5546"/>
    <w:rsid w:val="00E07632"/>
    <w:rsid w:val="00E138D7"/>
    <w:rsid w:val="00E1497D"/>
    <w:rsid w:val="00E60F39"/>
    <w:rsid w:val="00E6120B"/>
    <w:rsid w:val="00E666C7"/>
    <w:rsid w:val="00EA49B9"/>
    <w:rsid w:val="00EB0CC7"/>
    <w:rsid w:val="00ED3F7E"/>
    <w:rsid w:val="00ED4784"/>
    <w:rsid w:val="00EE16B3"/>
    <w:rsid w:val="00EE216A"/>
    <w:rsid w:val="00F24D24"/>
    <w:rsid w:val="00F32B11"/>
    <w:rsid w:val="00F42F57"/>
    <w:rsid w:val="00F47C41"/>
    <w:rsid w:val="00FC41AF"/>
    <w:rsid w:val="00FC4EE9"/>
    <w:rsid w:val="00FE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48B4"/>
  <w15:chartTrackingRefBased/>
  <w15:docId w15:val="{AA2B24D0-25D6-47AA-B600-847F847C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FAD"/>
    <w:rPr>
      <w:rFonts w:eastAsiaTheme="majorEastAsia" w:cstheme="majorBidi"/>
      <w:color w:val="272727" w:themeColor="text1" w:themeTint="D8"/>
    </w:rPr>
  </w:style>
  <w:style w:type="paragraph" w:styleId="Title">
    <w:name w:val="Title"/>
    <w:basedOn w:val="Normal"/>
    <w:next w:val="Normal"/>
    <w:link w:val="TitleChar"/>
    <w:uiPriority w:val="10"/>
    <w:qFormat/>
    <w:rsid w:val="00D36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FAD"/>
    <w:pPr>
      <w:spacing w:before="160"/>
      <w:jc w:val="center"/>
    </w:pPr>
    <w:rPr>
      <w:i/>
      <w:iCs/>
      <w:color w:val="404040" w:themeColor="text1" w:themeTint="BF"/>
    </w:rPr>
  </w:style>
  <w:style w:type="character" w:customStyle="1" w:styleId="QuoteChar">
    <w:name w:val="Quote Char"/>
    <w:basedOn w:val="DefaultParagraphFont"/>
    <w:link w:val="Quote"/>
    <w:uiPriority w:val="29"/>
    <w:rsid w:val="00D36FAD"/>
    <w:rPr>
      <w:i/>
      <w:iCs/>
      <w:color w:val="404040" w:themeColor="text1" w:themeTint="BF"/>
    </w:rPr>
  </w:style>
  <w:style w:type="paragraph" w:styleId="ListParagraph">
    <w:name w:val="List Paragraph"/>
    <w:basedOn w:val="Normal"/>
    <w:uiPriority w:val="34"/>
    <w:qFormat/>
    <w:rsid w:val="00D36FAD"/>
    <w:pPr>
      <w:ind w:left="720"/>
      <w:contextualSpacing/>
    </w:pPr>
  </w:style>
  <w:style w:type="character" w:styleId="IntenseEmphasis">
    <w:name w:val="Intense Emphasis"/>
    <w:basedOn w:val="DefaultParagraphFont"/>
    <w:uiPriority w:val="21"/>
    <w:qFormat/>
    <w:rsid w:val="00D36FAD"/>
    <w:rPr>
      <w:i/>
      <w:iCs/>
      <w:color w:val="0F4761" w:themeColor="accent1" w:themeShade="BF"/>
    </w:rPr>
  </w:style>
  <w:style w:type="paragraph" w:styleId="IntenseQuote">
    <w:name w:val="Intense Quote"/>
    <w:basedOn w:val="Normal"/>
    <w:next w:val="Normal"/>
    <w:link w:val="IntenseQuoteChar"/>
    <w:uiPriority w:val="30"/>
    <w:qFormat/>
    <w:rsid w:val="00D36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FAD"/>
    <w:rPr>
      <w:i/>
      <w:iCs/>
      <w:color w:val="0F4761" w:themeColor="accent1" w:themeShade="BF"/>
    </w:rPr>
  </w:style>
  <w:style w:type="character" w:styleId="IntenseReference">
    <w:name w:val="Intense Reference"/>
    <w:basedOn w:val="DefaultParagraphFont"/>
    <w:uiPriority w:val="32"/>
    <w:qFormat/>
    <w:rsid w:val="00D36FAD"/>
    <w:rPr>
      <w:b/>
      <w:bCs/>
      <w:smallCaps/>
      <w:color w:val="0F4761" w:themeColor="accent1" w:themeShade="BF"/>
      <w:spacing w:val="5"/>
    </w:rPr>
  </w:style>
  <w:style w:type="paragraph" w:styleId="NormalWeb">
    <w:name w:val="Normal (Web)"/>
    <w:basedOn w:val="Normal"/>
    <w:uiPriority w:val="99"/>
    <w:unhideWhenUsed/>
    <w:rsid w:val="00FC41A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listparagraph">
    <w:name w:val="x_msolistparagraph"/>
    <w:basedOn w:val="Normal"/>
    <w:rsid w:val="00A0489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E149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xmsonormal">
    <w:name w:val="x_x_msonormal"/>
    <w:basedOn w:val="Normal"/>
    <w:rsid w:val="00A151B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Beller</dc:creator>
  <cp:keywords/>
  <dc:description/>
  <cp:lastModifiedBy>Amanda Beller</cp:lastModifiedBy>
  <cp:revision>16</cp:revision>
  <dcterms:created xsi:type="dcterms:W3CDTF">2026-09-25T13:41:00Z</dcterms:created>
  <dcterms:modified xsi:type="dcterms:W3CDTF">2026-10-07T21:26:00Z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2026-05-05T18:15:01Z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0451d623-8bf6-4d99-adc3-716f25655595</vt:lpwstr>
  </property>
  <property fmtid="{D5CDD505-2E9C-101B-9397-08002B2CF9AE}" pid="7" name="MSIP_Label_defa4170-0d19-0005-0004-bc88714345d2_ActionId">
    <vt:lpwstr>9777b9dd-aa71-4e24-88ad-b4f0d74a6cb9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