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9820" w14:textId="77777777" w:rsidR="0031174D" w:rsidRDefault="0031174D" w:rsidP="0031174D">
      <w:pPr>
        <w:pStyle w:val="BodyText"/>
        <w:jc w:val="center"/>
      </w:pPr>
    </w:p>
    <w:p w14:paraId="6FC9F418" w14:textId="77777777" w:rsidR="0031174D" w:rsidRDefault="0031174D" w:rsidP="0031174D">
      <w:pPr>
        <w:pStyle w:val="BodyText"/>
        <w:jc w:val="center"/>
      </w:pPr>
    </w:p>
    <w:p w14:paraId="50DDE285" w14:textId="77777777" w:rsidR="0031174D" w:rsidRDefault="0031174D" w:rsidP="0031174D">
      <w:pPr>
        <w:pStyle w:val="BodyText"/>
        <w:jc w:val="center"/>
      </w:pPr>
    </w:p>
    <w:p w14:paraId="3F23910F" w14:textId="77777777" w:rsidR="0031174D" w:rsidRDefault="0031174D" w:rsidP="0031174D">
      <w:pPr>
        <w:pStyle w:val="BodyText"/>
        <w:jc w:val="center"/>
      </w:pPr>
    </w:p>
    <w:p w14:paraId="2F722B82" w14:textId="77777777" w:rsidR="0031174D" w:rsidRDefault="0031174D" w:rsidP="0031174D">
      <w:pPr>
        <w:pStyle w:val="BodyText"/>
        <w:jc w:val="center"/>
      </w:pPr>
    </w:p>
    <w:p w14:paraId="5E4E2A32" w14:textId="77777777" w:rsidR="0031174D" w:rsidRDefault="0031174D" w:rsidP="0031174D">
      <w:pPr>
        <w:pStyle w:val="BodyText"/>
        <w:jc w:val="center"/>
      </w:pPr>
    </w:p>
    <w:p w14:paraId="0FC788AC" w14:textId="77777777" w:rsidR="0031174D" w:rsidRDefault="0031174D" w:rsidP="0031174D">
      <w:pPr>
        <w:pStyle w:val="BodyText"/>
        <w:jc w:val="center"/>
      </w:pPr>
    </w:p>
    <w:p w14:paraId="5AC5D9EF" w14:textId="77777777" w:rsidR="0031174D" w:rsidRDefault="0031174D" w:rsidP="0031174D">
      <w:pPr>
        <w:pStyle w:val="BodyText"/>
        <w:jc w:val="center"/>
      </w:pPr>
    </w:p>
    <w:p w14:paraId="72577188" w14:textId="77777777" w:rsidR="0031174D" w:rsidRDefault="0031174D" w:rsidP="0031174D">
      <w:pPr>
        <w:pStyle w:val="BodyText"/>
        <w:jc w:val="center"/>
      </w:pPr>
    </w:p>
    <w:p w14:paraId="0C46C4E0" w14:textId="77777777" w:rsidR="0031174D" w:rsidRDefault="0031174D" w:rsidP="0031174D">
      <w:pPr>
        <w:pStyle w:val="BodyText"/>
        <w:jc w:val="center"/>
      </w:pPr>
    </w:p>
    <w:p w14:paraId="2D134361" w14:textId="77777777" w:rsidR="0031174D" w:rsidRDefault="0031174D" w:rsidP="0031174D">
      <w:pPr>
        <w:pStyle w:val="BodyText"/>
        <w:jc w:val="center"/>
      </w:pPr>
    </w:p>
    <w:p w14:paraId="1DBE8947" w14:textId="77777777" w:rsidR="0031174D" w:rsidRDefault="0031174D" w:rsidP="0031174D">
      <w:pPr>
        <w:pStyle w:val="BodyText"/>
        <w:jc w:val="center"/>
      </w:pPr>
    </w:p>
    <w:p w14:paraId="27AD240F" w14:textId="77777777" w:rsidR="0031174D" w:rsidRDefault="0031174D" w:rsidP="0031174D">
      <w:pPr>
        <w:pStyle w:val="BodyText"/>
        <w:jc w:val="center"/>
      </w:pPr>
    </w:p>
    <w:p w14:paraId="410F13EC" w14:textId="31A525F0" w:rsidR="00645CD0" w:rsidRDefault="0031174D" w:rsidP="0031174D">
      <w:pPr>
        <w:pStyle w:val="BodyText"/>
        <w:jc w:val="center"/>
      </w:pPr>
      <w:r>
        <w:t>SEWER SPECIFICAITONS</w:t>
      </w:r>
    </w:p>
    <w:p w14:paraId="043B1B45" w14:textId="77777777" w:rsidR="0031174D" w:rsidRDefault="0031174D" w:rsidP="0031174D">
      <w:pPr>
        <w:pStyle w:val="BodyText"/>
        <w:jc w:val="center"/>
      </w:pPr>
    </w:p>
    <w:p w14:paraId="7AA96044" w14:textId="77777777" w:rsidR="0031174D" w:rsidRDefault="0031174D" w:rsidP="0031174D">
      <w:pPr>
        <w:pStyle w:val="BodyText"/>
        <w:jc w:val="center"/>
      </w:pPr>
    </w:p>
    <w:p w14:paraId="25E6422F" w14:textId="46F273B5" w:rsidR="0031174D" w:rsidRDefault="0031174D" w:rsidP="0031174D">
      <w:pPr>
        <w:pStyle w:val="BodyText"/>
        <w:jc w:val="center"/>
      </w:pPr>
      <w:r>
        <w:t>FOR</w:t>
      </w:r>
    </w:p>
    <w:p w14:paraId="6263F896" w14:textId="77777777" w:rsidR="0031174D" w:rsidRDefault="0031174D" w:rsidP="0031174D">
      <w:pPr>
        <w:pStyle w:val="BodyText"/>
        <w:jc w:val="center"/>
      </w:pPr>
    </w:p>
    <w:p w14:paraId="4D24DD3B" w14:textId="77777777" w:rsidR="0031174D" w:rsidRDefault="0031174D" w:rsidP="0031174D">
      <w:pPr>
        <w:pStyle w:val="BodyText"/>
        <w:jc w:val="center"/>
      </w:pPr>
    </w:p>
    <w:p w14:paraId="5F0844AA" w14:textId="5E4DC623" w:rsidR="0031174D" w:rsidRDefault="0031174D" w:rsidP="0031174D">
      <w:pPr>
        <w:pStyle w:val="BodyText"/>
        <w:jc w:val="center"/>
      </w:pPr>
      <w:r>
        <w:t>WILL ROGERS DOWN KOA SEWER EXTENSION</w:t>
      </w:r>
    </w:p>
    <w:p w14:paraId="1FBF3FF7" w14:textId="77777777" w:rsidR="0031174D" w:rsidRDefault="0031174D" w:rsidP="0031174D">
      <w:pPr>
        <w:pStyle w:val="BodyText"/>
        <w:jc w:val="center"/>
      </w:pPr>
    </w:p>
    <w:p w14:paraId="01ED5BE6" w14:textId="77777777" w:rsidR="0031174D" w:rsidRDefault="0031174D" w:rsidP="0031174D">
      <w:pPr>
        <w:pStyle w:val="BodyText"/>
        <w:jc w:val="center"/>
      </w:pPr>
    </w:p>
    <w:p w14:paraId="63DBCC8E" w14:textId="77777777" w:rsidR="0031174D" w:rsidRDefault="0031174D" w:rsidP="0031174D">
      <w:pPr>
        <w:pStyle w:val="BodyText"/>
        <w:jc w:val="center"/>
      </w:pPr>
      <w:r>
        <w:t>OCTOBER 2024</w:t>
      </w:r>
    </w:p>
    <w:p w14:paraId="6CD11FA4" w14:textId="77777777" w:rsidR="0031174D" w:rsidRDefault="0031174D" w:rsidP="0031174D">
      <w:pPr>
        <w:jc w:val="center"/>
      </w:pPr>
    </w:p>
    <w:p w14:paraId="7E6779F8" w14:textId="77777777" w:rsidR="0031174D" w:rsidRDefault="0031174D" w:rsidP="0031174D">
      <w:pPr>
        <w:jc w:val="center"/>
      </w:pPr>
    </w:p>
    <w:p w14:paraId="58712052" w14:textId="77777777" w:rsidR="0031174D" w:rsidRDefault="0031174D" w:rsidP="0031174D">
      <w:pPr>
        <w:jc w:val="center"/>
      </w:pPr>
    </w:p>
    <w:p w14:paraId="035DEF80" w14:textId="77777777" w:rsidR="0031174D" w:rsidRDefault="0031174D" w:rsidP="0031174D">
      <w:pPr>
        <w:jc w:val="center"/>
      </w:pPr>
    </w:p>
    <w:p w14:paraId="01D37BD0" w14:textId="77777777" w:rsidR="0031174D" w:rsidRDefault="0031174D" w:rsidP="0031174D">
      <w:pPr>
        <w:jc w:val="center"/>
      </w:pPr>
    </w:p>
    <w:p w14:paraId="53B37EA4" w14:textId="77777777" w:rsidR="0031174D" w:rsidRDefault="0031174D" w:rsidP="0031174D">
      <w:pPr>
        <w:jc w:val="center"/>
      </w:pPr>
    </w:p>
    <w:p w14:paraId="461647AD" w14:textId="77777777" w:rsidR="0031174D" w:rsidRDefault="0031174D" w:rsidP="0031174D">
      <w:pPr>
        <w:jc w:val="center"/>
      </w:pPr>
    </w:p>
    <w:p w14:paraId="2F6F7D3F" w14:textId="77777777" w:rsidR="0031174D" w:rsidRDefault="0031174D" w:rsidP="0031174D">
      <w:pPr>
        <w:jc w:val="center"/>
      </w:pPr>
    </w:p>
    <w:p w14:paraId="4F5889FE" w14:textId="204BED7E" w:rsidR="0031174D" w:rsidRDefault="0031174D" w:rsidP="0031174D">
      <w:pPr>
        <w:jc w:val="center"/>
        <w:sectPr w:rsidR="0031174D">
          <w:headerReference w:type="default" r:id="rId7"/>
          <w:type w:val="continuous"/>
          <w:pgSz w:w="12240" w:h="15840"/>
          <w:pgMar w:top="1620" w:right="1280" w:bottom="280" w:left="1280" w:header="888" w:footer="720" w:gutter="0"/>
          <w:pgNumType w:start="3351"/>
          <w:cols w:space="720"/>
        </w:sectPr>
      </w:pPr>
    </w:p>
    <w:p w14:paraId="12B2A7D9" w14:textId="77777777" w:rsidR="00645CD0" w:rsidRDefault="00645CD0">
      <w:pPr>
        <w:pStyle w:val="BodyText"/>
        <w:rPr>
          <w:sz w:val="20"/>
        </w:rPr>
      </w:pPr>
    </w:p>
    <w:p w14:paraId="6ADDF537" w14:textId="77777777" w:rsidR="00645CD0" w:rsidRDefault="00645CD0">
      <w:pPr>
        <w:pStyle w:val="BodyText"/>
        <w:spacing w:before="1"/>
        <w:rPr>
          <w:sz w:val="23"/>
        </w:rPr>
      </w:pPr>
    </w:p>
    <w:p w14:paraId="60152076" w14:textId="77777777" w:rsidR="00645CD0" w:rsidRDefault="00D25FD9">
      <w:pPr>
        <w:pStyle w:val="BodyText"/>
        <w:ind w:left="2307"/>
      </w:pPr>
      <w:r>
        <w:t>SECTION 33 52 00 – FACILITY SANITARY SEWERS</w:t>
      </w:r>
    </w:p>
    <w:p w14:paraId="258B34D9" w14:textId="77777777" w:rsidR="00645CD0" w:rsidRDefault="00645CD0">
      <w:pPr>
        <w:pStyle w:val="BodyText"/>
        <w:rPr>
          <w:sz w:val="20"/>
        </w:rPr>
      </w:pPr>
    </w:p>
    <w:p w14:paraId="68772479" w14:textId="77777777" w:rsidR="00645CD0" w:rsidRDefault="00645CD0">
      <w:pPr>
        <w:pStyle w:val="BodyText"/>
        <w:spacing w:before="10"/>
        <w:rPr>
          <w:sz w:val="21"/>
        </w:rPr>
      </w:pPr>
    </w:p>
    <w:p w14:paraId="3DBF2646" w14:textId="77777777" w:rsidR="00645CD0" w:rsidRDefault="00D25FD9">
      <w:pPr>
        <w:pStyle w:val="BodyText"/>
        <w:ind w:left="160"/>
      </w:pPr>
      <w:r>
        <w:t>PART 1 - GENERAL</w:t>
      </w:r>
    </w:p>
    <w:p w14:paraId="692C2FFB" w14:textId="77777777" w:rsidR="00645CD0" w:rsidRDefault="00645CD0">
      <w:pPr>
        <w:pStyle w:val="BodyText"/>
        <w:rPr>
          <w:sz w:val="24"/>
        </w:rPr>
      </w:pPr>
    </w:p>
    <w:p w14:paraId="5F39A73E" w14:textId="77777777" w:rsidR="00645CD0" w:rsidRDefault="00D25FD9">
      <w:pPr>
        <w:pStyle w:val="ListParagraph"/>
        <w:numPr>
          <w:ilvl w:val="1"/>
          <w:numId w:val="5"/>
        </w:numPr>
        <w:tabs>
          <w:tab w:val="left" w:pos="1024"/>
          <w:tab w:val="left" w:pos="1025"/>
        </w:tabs>
        <w:spacing w:before="201"/>
      </w:pPr>
      <w:r>
        <w:t>RELATED DOCUMENTS</w:t>
      </w:r>
    </w:p>
    <w:p w14:paraId="41D1E76A" w14:textId="77777777" w:rsidR="00645CD0" w:rsidRDefault="00645CD0">
      <w:pPr>
        <w:pStyle w:val="BodyText"/>
        <w:rPr>
          <w:sz w:val="21"/>
        </w:rPr>
      </w:pPr>
    </w:p>
    <w:p w14:paraId="2CA7AAF2" w14:textId="0A136800" w:rsidR="00645CD0" w:rsidRDefault="00C12CC0">
      <w:pPr>
        <w:pStyle w:val="ListParagraph"/>
        <w:numPr>
          <w:ilvl w:val="2"/>
          <w:numId w:val="5"/>
        </w:numPr>
        <w:tabs>
          <w:tab w:val="left" w:pos="1024"/>
          <w:tab w:val="left" w:pos="1025"/>
        </w:tabs>
        <w:ind w:right="161"/>
      </w:pPr>
      <w:r>
        <w:t>Lift Station Specifications</w:t>
      </w:r>
    </w:p>
    <w:p w14:paraId="3755CCCC" w14:textId="77777777" w:rsidR="00645CD0" w:rsidRDefault="00645CD0">
      <w:pPr>
        <w:pStyle w:val="BodyText"/>
        <w:rPr>
          <w:sz w:val="24"/>
        </w:rPr>
      </w:pPr>
    </w:p>
    <w:p w14:paraId="719E8180" w14:textId="77777777" w:rsidR="00645CD0" w:rsidRDefault="00D25FD9">
      <w:pPr>
        <w:pStyle w:val="ListParagraph"/>
        <w:numPr>
          <w:ilvl w:val="1"/>
          <w:numId w:val="5"/>
        </w:numPr>
        <w:tabs>
          <w:tab w:val="left" w:pos="1024"/>
          <w:tab w:val="left" w:pos="1025"/>
        </w:tabs>
        <w:spacing w:before="203"/>
      </w:pPr>
      <w:r>
        <w:t>SUMMARY</w:t>
      </w:r>
    </w:p>
    <w:p w14:paraId="68DB1212" w14:textId="77777777" w:rsidR="00645CD0" w:rsidRDefault="00645CD0">
      <w:pPr>
        <w:pStyle w:val="BodyText"/>
        <w:rPr>
          <w:sz w:val="21"/>
        </w:rPr>
      </w:pPr>
    </w:p>
    <w:p w14:paraId="37511F12" w14:textId="77777777" w:rsidR="00645CD0" w:rsidRDefault="00D25FD9">
      <w:pPr>
        <w:pStyle w:val="ListParagraph"/>
        <w:numPr>
          <w:ilvl w:val="2"/>
          <w:numId w:val="5"/>
        </w:numPr>
        <w:tabs>
          <w:tab w:val="left" w:pos="1024"/>
          <w:tab w:val="left" w:pos="1025"/>
        </w:tabs>
      </w:pPr>
      <w:r>
        <w:t>Section</w:t>
      </w:r>
      <w:r>
        <w:rPr>
          <w:spacing w:val="1"/>
        </w:rPr>
        <w:t xml:space="preserve"> </w:t>
      </w:r>
      <w:r>
        <w:t>Includes:</w:t>
      </w:r>
    </w:p>
    <w:p w14:paraId="3E21C9E9" w14:textId="77777777" w:rsidR="00645CD0" w:rsidRDefault="00D25FD9">
      <w:pPr>
        <w:pStyle w:val="ListParagraph"/>
        <w:numPr>
          <w:ilvl w:val="3"/>
          <w:numId w:val="5"/>
        </w:numPr>
        <w:tabs>
          <w:tab w:val="left" w:pos="1600"/>
          <w:tab w:val="left" w:pos="1601"/>
        </w:tabs>
        <w:spacing w:before="1" w:line="251" w:lineRule="exact"/>
      </w:pPr>
      <w:r>
        <w:t>PVC pipe and</w:t>
      </w:r>
      <w:r>
        <w:rPr>
          <w:spacing w:val="4"/>
        </w:rPr>
        <w:t xml:space="preserve"> </w:t>
      </w:r>
      <w:r>
        <w:t>fittings.</w:t>
      </w:r>
    </w:p>
    <w:p w14:paraId="314BB75A" w14:textId="77777777" w:rsidR="00645CD0" w:rsidRDefault="00D25FD9">
      <w:pPr>
        <w:pStyle w:val="ListParagraph"/>
        <w:numPr>
          <w:ilvl w:val="3"/>
          <w:numId w:val="5"/>
        </w:numPr>
        <w:tabs>
          <w:tab w:val="left" w:pos="1600"/>
          <w:tab w:val="left" w:pos="1601"/>
        </w:tabs>
        <w:spacing w:line="251" w:lineRule="exact"/>
      </w:pPr>
      <w:proofErr w:type="spellStart"/>
      <w:r>
        <w:t>Nonpressure</w:t>
      </w:r>
      <w:proofErr w:type="spellEnd"/>
      <w:r>
        <w:t>-type transition</w:t>
      </w:r>
      <w:r>
        <w:rPr>
          <w:spacing w:val="1"/>
        </w:rPr>
        <w:t xml:space="preserve"> </w:t>
      </w:r>
      <w:r>
        <w:t>couplings.</w:t>
      </w:r>
    </w:p>
    <w:p w14:paraId="40C5CB04" w14:textId="77777777" w:rsidR="00645CD0" w:rsidRDefault="00D25FD9">
      <w:pPr>
        <w:pStyle w:val="ListParagraph"/>
        <w:numPr>
          <w:ilvl w:val="3"/>
          <w:numId w:val="5"/>
        </w:numPr>
        <w:tabs>
          <w:tab w:val="left" w:pos="1600"/>
          <w:tab w:val="left" w:pos="1601"/>
        </w:tabs>
        <w:spacing w:before="2"/>
      </w:pPr>
      <w:r>
        <w:t>Pressure-type pipe</w:t>
      </w:r>
      <w:r>
        <w:rPr>
          <w:spacing w:val="-1"/>
        </w:rPr>
        <w:t xml:space="preserve"> </w:t>
      </w:r>
      <w:r>
        <w:t>couplings.</w:t>
      </w:r>
    </w:p>
    <w:p w14:paraId="7F0A31B0" w14:textId="77777777" w:rsidR="00645CD0" w:rsidRDefault="00D25FD9">
      <w:pPr>
        <w:pStyle w:val="ListParagraph"/>
        <w:numPr>
          <w:ilvl w:val="3"/>
          <w:numId w:val="5"/>
        </w:numPr>
        <w:tabs>
          <w:tab w:val="left" w:pos="1600"/>
          <w:tab w:val="left" w:pos="1601"/>
        </w:tabs>
        <w:spacing w:before="1"/>
      </w:pPr>
      <w:r>
        <w:t>Expansion joints and deflection</w:t>
      </w:r>
      <w:r>
        <w:rPr>
          <w:spacing w:val="3"/>
        </w:rPr>
        <w:t xml:space="preserve"> </w:t>
      </w:r>
      <w:r>
        <w:t>fittings.</w:t>
      </w:r>
    </w:p>
    <w:p w14:paraId="452139F4" w14:textId="77777777" w:rsidR="00645CD0" w:rsidRDefault="00D25FD9">
      <w:pPr>
        <w:pStyle w:val="ListParagraph"/>
        <w:numPr>
          <w:ilvl w:val="3"/>
          <w:numId w:val="5"/>
        </w:numPr>
        <w:tabs>
          <w:tab w:val="left" w:pos="1600"/>
          <w:tab w:val="left" w:pos="1601"/>
        </w:tabs>
        <w:spacing w:before="2" w:line="251" w:lineRule="exact"/>
      </w:pPr>
      <w:r>
        <w:t>Backwater</w:t>
      </w:r>
      <w:r>
        <w:rPr>
          <w:spacing w:val="-1"/>
        </w:rPr>
        <w:t xml:space="preserve"> </w:t>
      </w:r>
      <w:r>
        <w:t>valves.</w:t>
      </w:r>
    </w:p>
    <w:p w14:paraId="26B919C9" w14:textId="77777777" w:rsidR="00645CD0" w:rsidRDefault="00D25FD9">
      <w:pPr>
        <w:pStyle w:val="ListParagraph"/>
        <w:numPr>
          <w:ilvl w:val="3"/>
          <w:numId w:val="5"/>
        </w:numPr>
        <w:tabs>
          <w:tab w:val="left" w:pos="1600"/>
          <w:tab w:val="left" w:pos="1601"/>
        </w:tabs>
        <w:spacing w:line="251" w:lineRule="exact"/>
      </w:pPr>
      <w:r>
        <w:t>Cleanouts.</w:t>
      </w:r>
    </w:p>
    <w:p w14:paraId="261F0D30" w14:textId="77777777" w:rsidR="00645CD0" w:rsidRDefault="00D25FD9">
      <w:pPr>
        <w:pStyle w:val="ListParagraph"/>
        <w:numPr>
          <w:ilvl w:val="3"/>
          <w:numId w:val="5"/>
        </w:numPr>
        <w:tabs>
          <w:tab w:val="left" w:pos="1600"/>
          <w:tab w:val="left" w:pos="1601"/>
        </w:tabs>
        <w:spacing w:before="1"/>
      </w:pPr>
      <w:r>
        <w:t>Encasement for</w:t>
      </w:r>
      <w:r>
        <w:rPr>
          <w:spacing w:val="2"/>
        </w:rPr>
        <w:t xml:space="preserve"> </w:t>
      </w:r>
      <w:r>
        <w:t>piping.</w:t>
      </w:r>
    </w:p>
    <w:p w14:paraId="1049A3C3" w14:textId="77777777" w:rsidR="00645CD0" w:rsidRDefault="00D25FD9">
      <w:pPr>
        <w:pStyle w:val="ListParagraph"/>
        <w:numPr>
          <w:ilvl w:val="3"/>
          <w:numId w:val="5"/>
        </w:numPr>
        <w:tabs>
          <w:tab w:val="left" w:pos="1600"/>
          <w:tab w:val="left" w:pos="1601"/>
        </w:tabs>
        <w:spacing w:before="2" w:line="251" w:lineRule="exact"/>
      </w:pPr>
      <w:r>
        <w:t>Manholes.</w:t>
      </w:r>
    </w:p>
    <w:p w14:paraId="741C2197" w14:textId="77777777" w:rsidR="00645CD0" w:rsidRDefault="00D25FD9">
      <w:pPr>
        <w:pStyle w:val="ListParagraph"/>
        <w:numPr>
          <w:ilvl w:val="3"/>
          <w:numId w:val="5"/>
        </w:numPr>
        <w:tabs>
          <w:tab w:val="left" w:pos="1600"/>
          <w:tab w:val="left" w:pos="1601"/>
        </w:tabs>
        <w:spacing w:line="251" w:lineRule="exact"/>
      </w:pPr>
      <w:r>
        <w:t>Concrete.</w:t>
      </w:r>
    </w:p>
    <w:p w14:paraId="76418F12" w14:textId="77777777" w:rsidR="00645CD0" w:rsidRDefault="00645CD0">
      <w:pPr>
        <w:pStyle w:val="BodyText"/>
        <w:rPr>
          <w:sz w:val="24"/>
        </w:rPr>
      </w:pPr>
    </w:p>
    <w:p w14:paraId="4C1A9110" w14:textId="77777777" w:rsidR="00645CD0" w:rsidRDefault="00D25FD9">
      <w:pPr>
        <w:pStyle w:val="ListParagraph"/>
        <w:numPr>
          <w:ilvl w:val="1"/>
          <w:numId w:val="5"/>
        </w:numPr>
        <w:tabs>
          <w:tab w:val="left" w:pos="1024"/>
          <w:tab w:val="left" w:pos="1025"/>
        </w:tabs>
        <w:spacing w:before="205"/>
      </w:pPr>
      <w:r>
        <w:t>DEFINITIONS</w:t>
      </w:r>
    </w:p>
    <w:p w14:paraId="323BDF77" w14:textId="77777777" w:rsidR="00645CD0" w:rsidRDefault="00645CD0">
      <w:pPr>
        <w:pStyle w:val="BodyText"/>
        <w:rPr>
          <w:sz w:val="21"/>
        </w:rPr>
      </w:pPr>
    </w:p>
    <w:p w14:paraId="3DF8AB1A" w14:textId="77777777" w:rsidR="00645CD0" w:rsidRDefault="00D25FD9">
      <w:pPr>
        <w:pStyle w:val="ListParagraph"/>
        <w:numPr>
          <w:ilvl w:val="2"/>
          <w:numId w:val="5"/>
        </w:numPr>
        <w:tabs>
          <w:tab w:val="left" w:pos="1024"/>
          <w:tab w:val="left" w:pos="1025"/>
        </w:tabs>
      </w:pPr>
      <w:r>
        <w:t>The following are industry abbreviations for</w:t>
      </w:r>
      <w:r>
        <w:rPr>
          <w:spacing w:val="-10"/>
        </w:rPr>
        <w:t xml:space="preserve"> </w:t>
      </w:r>
      <w:r>
        <w:t>materials:</w:t>
      </w:r>
    </w:p>
    <w:p w14:paraId="07C8DA3E" w14:textId="77777777" w:rsidR="00645CD0" w:rsidRDefault="00645CD0">
      <w:pPr>
        <w:pStyle w:val="BodyText"/>
        <w:spacing w:before="2"/>
        <w:rPr>
          <w:sz w:val="21"/>
        </w:rPr>
      </w:pPr>
    </w:p>
    <w:p w14:paraId="3F692F2D" w14:textId="77777777" w:rsidR="00645CD0" w:rsidRDefault="00D25FD9">
      <w:pPr>
        <w:pStyle w:val="BodyText"/>
        <w:spacing w:line="237" w:lineRule="auto"/>
        <w:ind w:left="1063" w:right="3535"/>
      </w:pPr>
      <w:r>
        <w:t>EPDM: Ethylene-propylene-diene-monomer rubber. PVC: Polyvinyl chloride plastic.</w:t>
      </w:r>
    </w:p>
    <w:p w14:paraId="4143A318" w14:textId="77777777" w:rsidR="00645CD0" w:rsidRDefault="00D25FD9">
      <w:pPr>
        <w:pStyle w:val="BodyText"/>
        <w:spacing w:before="1"/>
        <w:ind w:left="1063"/>
      </w:pPr>
      <w:r>
        <w:t>TPE: Thermoplastic elastomer.</w:t>
      </w:r>
    </w:p>
    <w:p w14:paraId="5AD4B013" w14:textId="77777777" w:rsidR="00645CD0" w:rsidRDefault="00645CD0">
      <w:pPr>
        <w:pStyle w:val="BodyText"/>
        <w:rPr>
          <w:sz w:val="24"/>
        </w:rPr>
      </w:pPr>
    </w:p>
    <w:p w14:paraId="2C73B95F" w14:textId="77777777" w:rsidR="00645CD0" w:rsidRDefault="00D25FD9">
      <w:pPr>
        <w:pStyle w:val="ListParagraph"/>
        <w:numPr>
          <w:ilvl w:val="1"/>
          <w:numId w:val="5"/>
        </w:numPr>
        <w:tabs>
          <w:tab w:val="left" w:pos="1024"/>
          <w:tab w:val="left" w:pos="1025"/>
        </w:tabs>
        <w:spacing w:before="206"/>
      </w:pPr>
      <w:r>
        <w:t>ACTION SUBMITTALS</w:t>
      </w:r>
    </w:p>
    <w:p w14:paraId="6E9B3DA3" w14:textId="77777777" w:rsidR="00645CD0" w:rsidRDefault="00645CD0">
      <w:pPr>
        <w:pStyle w:val="BodyText"/>
        <w:spacing w:before="7"/>
        <w:rPr>
          <w:sz w:val="20"/>
        </w:rPr>
      </w:pPr>
    </w:p>
    <w:p w14:paraId="54988508" w14:textId="77777777" w:rsidR="00645CD0" w:rsidRDefault="00D25FD9">
      <w:pPr>
        <w:pStyle w:val="ListParagraph"/>
        <w:numPr>
          <w:ilvl w:val="2"/>
          <w:numId w:val="5"/>
        </w:numPr>
        <w:tabs>
          <w:tab w:val="left" w:pos="1024"/>
          <w:tab w:val="left" w:pos="1025"/>
        </w:tabs>
      </w:pPr>
      <w:r>
        <w:t>Product Data: For the</w:t>
      </w:r>
      <w:r>
        <w:rPr>
          <w:spacing w:val="5"/>
        </w:rPr>
        <w:t xml:space="preserve"> </w:t>
      </w:r>
      <w:r>
        <w:t>following:</w:t>
      </w:r>
    </w:p>
    <w:p w14:paraId="7A34769E" w14:textId="77777777" w:rsidR="00645CD0" w:rsidRDefault="00645CD0">
      <w:pPr>
        <w:pStyle w:val="BodyText"/>
        <w:rPr>
          <w:sz w:val="21"/>
        </w:rPr>
      </w:pPr>
    </w:p>
    <w:p w14:paraId="49B78F1F" w14:textId="77777777" w:rsidR="00645CD0" w:rsidRDefault="00D25FD9">
      <w:pPr>
        <w:pStyle w:val="ListParagraph"/>
        <w:numPr>
          <w:ilvl w:val="3"/>
          <w:numId w:val="5"/>
        </w:numPr>
        <w:tabs>
          <w:tab w:val="left" w:pos="1600"/>
          <w:tab w:val="left" w:pos="1601"/>
        </w:tabs>
      </w:pPr>
      <w:r>
        <w:t>Pipe and</w:t>
      </w:r>
      <w:r>
        <w:rPr>
          <w:spacing w:val="1"/>
        </w:rPr>
        <w:t xml:space="preserve"> </w:t>
      </w:r>
      <w:r>
        <w:t>fittings.</w:t>
      </w:r>
    </w:p>
    <w:p w14:paraId="21FA7EB1" w14:textId="77777777" w:rsidR="00645CD0" w:rsidRDefault="00D25FD9">
      <w:pPr>
        <w:pStyle w:val="ListParagraph"/>
        <w:numPr>
          <w:ilvl w:val="3"/>
          <w:numId w:val="5"/>
        </w:numPr>
        <w:tabs>
          <w:tab w:val="left" w:pos="1600"/>
          <w:tab w:val="left" w:pos="1601"/>
        </w:tabs>
        <w:spacing w:before="2" w:line="251" w:lineRule="exact"/>
      </w:pPr>
      <w:r>
        <w:t>Non-pressure and pressure</w:t>
      </w:r>
      <w:r>
        <w:rPr>
          <w:spacing w:val="1"/>
        </w:rPr>
        <w:t xml:space="preserve"> </w:t>
      </w:r>
      <w:r>
        <w:t>couplings</w:t>
      </w:r>
    </w:p>
    <w:p w14:paraId="21DB0B64" w14:textId="77777777" w:rsidR="00645CD0" w:rsidRDefault="00D25FD9">
      <w:pPr>
        <w:pStyle w:val="ListParagraph"/>
        <w:numPr>
          <w:ilvl w:val="3"/>
          <w:numId w:val="5"/>
        </w:numPr>
        <w:tabs>
          <w:tab w:val="left" w:pos="1600"/>
          <w:tab w:val="left" w:pos="1601"/>
        </w:tabs>
        <w:spacing w:line="251" w:lineRule="exact"/>
      </w:pPr>
      <w:r>
        <w:t>Expansion joints and deflection</w:t>
      </w:r>
      <w:r>
        <w:rPr>
          <w:spacing w:val="3"/>
        </w:rPr>
        <w:t xml:space="preserve"> </w:t>
      </w:r>
      <w:r>
        <w:t>fittings.</w:t>
      </w:r>
    </w:p>
    <w:p w14:paraId="6B50D2EB" w14:textId="77777777" w:rsidR="00645CD0" w:rsidRDefault="00D25FD9">
      <w:pPr>
        <w:pStyle w:val="ListParagraph"/>
        <w:numPr>
          <w:ilvl w:val="3"/>
          <w:numId w:val="5"/>
        </w:numPr>
        <w:tabs>
          <w:tab w:val="left" w:pos="1600"/>
          <w:tab w:val="left" w:pos="1601"/>
        </w:tabs>
        <w:spacing w:before="1"/>
      </w:pPr>
      <w:r>
        <w:t>Backwater</w:t>
      </w:r>
      <w:r>
        <w:rPr>
          <w:spacing w:val="-1"/>
        </w:rPr>
        <w:t xml:space="preserve"> </w:t>
      </w:r>
      <w:r>
        <w:t>valves.</w:t>
      </w:r>
    </w:p>
    <w:p w14:paraId="16B8682D" w14:textId="77777777" w:rsidR="00645CD0" w:rsidRDefault="00D25FD9">
      <w:pPr>
        <w:pStyle w:val="ListParagraph"/>
        <w:numPr>
          <w:ilvl w:val="3"/>
          <w:numId w:val="5"/>
        </w:numPr>
        <w:tabs>
          <w:tab w:val="left" w:pos="1600"/>
          <w:tab w:val="left" w:pos="1601"/>
        </w:tabs>
        <w:spacing w:before="2"/>
      </w:pPr>
      <w:r>
        <w:t>Cleanouts.</w:t>
      </w:r>
    </w:p>
    <w:p w14:paraId="3B8141EB" w14:textId="77777777" w:rsidR="00645CD0" w:rsidRDefault="00645CD0">
      <w:pPr>
        <w:pStyle w:val="BodyText"/>
        <w:spacing w:before="2"/>
        <w:rPr>
          <w:sz w:val="21"/>
        </w:rPr>
      </w:pPr>
    </w:p>
    <w:p w14:paraId="68CA975B" w14:textId="77777777" w:rsidR="00645CD0" w:rsidRDefault="00D25FD9">
      <w:pPr>
        <w:pStyle w:val="ListParagraph"/>
        <w:numPr>
          <w:ilvl w:val="2"/>
          <w:numId w:val="5"/>
        </w:numPr>
        <w:tabs>
          <w:tab w:val="left" w:pos="1024"/>
          <w:tab w:val="left" w:pos="1025"/>
        </w:tabs>
        <w:spacing w:line="237" w:lineRule="auto"/>
        <w:ind w:right="162"/>
      </w:pPr>
      <w:r>
        <w:t>Shop Drawings: For manholes. Include plans, elevations, sections, details, and frames and covers.</w:t>
      </w:r>
    </w:p>
    <w:p w14:paraId="3F1D66BC" w14:textId="77777777" w:rsidR="00645CD0" w:rsidRDefault="00645CD0">
      <w:pPr>
        <w:spacing w:line="237" w:lineRule="auto"/>
        <w:sectPr w:rsidR="00645CD0">
          <w:headerReference w:type="default" r:id="rId8"/>
          <w:footerReference w:type="default" r:id="rId9"/>
          <w:pgSz w:w="12240" w:h="15840"/>
          <w:pgMar w:top="1620" w:right="1280" w:bottom="1300" w:left="1280" w:header="888" w:footer="1106" w:gutter="0"/>
          <w:pgNumType w:start="1"/>
          <w:cols w:space="720"/>
        </w:sectPr>
      </w:pPr>
    </w:p>
    <w:p w14:paraId="65FB0A9E" w14:textId="77777777" w:rsidR="00645CD0" w:rsidRDefault="00645CD0">
      <w:pPr>
        <w:pStyle w:val="BodyText"/>
        <w:spacing w:before="3"/>
        <w:rPr>
          <w:sz w:val="14"/>
        </w:rPr>
      </w:pPr>
    </w:p>
    <w:p w14:paraId="6AD344CF" w14:textId="77777777" w:rsidR="00645CD0" w:rsidRDefault="00D25FD9">
      <w:pPr>
        <w:pStyle w:val="ListParagraph"/>
        <w:numPr>
          <w:ilvl w:val="1"/>
          <w:numId w:val="5"/>
        </w:numPr>
        <w:tabs>
          <w:tab w:val="left" w:pos="1024"/>
          <w:tab w:val="left" w:pos="1025"/>
        </w:tabs>
        <w:spacing w:before="91"/>
      </w:pPr>
      <w:r>
        <w:t>INFORMATIONAL</w:t>
      </w:r>
      <w:r>
        <w:rPr>
          <w:spacing w:val="1"/>
        </w:rPr>
        <w:t xml:space="preserve"> </w:t>
      </w:r>
      <w:r>
        <w:t>SUBMITTALS</w:t>
      </w:r>
    </w:p>
    <w:p w14:paraId="4603AB3D" w14:textId="77777777" w:rsidR="00645CD0" w:rsidRDefault="00645CD0">
      <w:pPr>
        <w:pStyle w:val="BodyText"/>
        <w:spacing w:before="1"/>
        <w:rPr>
          <w:sz w:val="21"/>
        </w:rPr>
      </w:pPr>
    </w:p>
    <w:p w14:paraId="15CD2EAF" w14:textId="77777777" w:rsidR="00645CD0" w:rsidRDefault="00D25FD9">
      <w:pPr>
        <w:pStyle w:val="ListParagraph"/>
        <w:numPr>
          <w:ilvl w:val="2"/>
          <w:numId w:val="5"/>
        </w:numPr>
        <w:tabs>
          <w:tab w:val="left" w:pos="1024"/>
          <w:tab w:val="left" w:pos="1025"/>
        </w:tabs>
      </w:pPr>
      <w:r>
        <w:t>Coordination</w:t>
      </w:r>
      <w:r>
        <w:rPr>
          <w:spacing w:val="-4"/>
        </w:rPr>
        <w:t xml:space="preserve"> </w:t>
      </w:r>
      <w:r>
        <w:t>Drawings:</w:t>
      </w:r>
    </w:p>
    <w:p w14:paraId="7B84BC26" w14:textId="77777777" w:rsidR="00645CD0" w:rsidRDefault="00645CD0">
      <w:pPr>
        <w:pStyle w:val="BodyText"/>
        <w:spacing w:before="6"/>
        <w:rPr>
          <w:sz w:val="20"/>
        </w:rPr>
      </w:pPr>
    </w:p>
    <w:p w14:paraId="2E32F012" w14:textId="77777777" w:rsidR="00645CD0" w:rsidRDefault="00D25FD9">
      <w:pPr>
        <w:pStyle w:val="ListParagraph"/>
        <w:numPr>
          <w:ilvl w:val="3"/>
          <w:numId w:val="5"/>
        </w:numPr>
        <w:tabs>
          <w:tab w:val="left" w:pos="1601"/>
        </w:tabs>
        <w:spacing w:before="1"/>
        <w:ind w:right="162"/>
        <w:jc w:val="both"/>
      </w:pPr>
      <w:r>
        <w:t>Show pipe sizes, locations, and elevations. Show other piping in same trench and clearances from sewer system piping. Indicate interface and spatial relationship between manholes, piping, and proximate</w:t>
      </w:r>
      <w:r>
        <w:rPr>
          <w:spacing w:val="-5"/>
        </w:rPr>
        <w:t xml:space="preserve"> </w:t>
      </w:r>
      <w:r>
        <w:t>structures.</w:t>
      </w:r>
    </w:p>
    <w:p w14:paraId="7330BC86" w14:textId="77777777" w:rsidR="00645CD0" w:rsidRDefault="00645CD0">
      <w:pPr>
        <w:pStyle w:val="BodyText"/>
        <w:spacing w:before="9"/>
        <w:rPr>
          <w:sz w:val="20"/>
        </w:rPr>
      </w:pPr>
    </w:p>
    <w:p w14:paraId="2FBD66A7" w14:textId="77777777" w:rsidR="00645CD0" w:rsidRDefault="00D25FD9">
      <w:pPr>
        <w:pStyle w:val="ListParagraph"/>
        <w:numPr>
          <w:ilvl w:val="2"/>
          <w:numId w:val="5"/>
        </w:numPr>
        <w:tabs>
          <w:tab w:val="left" w:pos="1024"/>
          <w:tab w:val="left" w:pos="1025"/>
        </w:tabs>
      </w:pPr>
      <w:r>
        <w:t>Product Certificates: For each type of pipe and</w:t>
      </w:r>
      <w:r>
        <w:rPr>
          <w:spacing w:val="3"/>
        </w:rPr>
        <w:t xml:space="preserve"> </w:t>
      </w:r>
      <w:r>
        <w:t>fitting.</w:t>
      </w:r>
    </w:p>
    <w:p w14:paraId="1017E5D2" w14:textId="77777777" w:rsidR="00645CD0" w:rsidRDefault="00645CD0">
      <w:pPr>
        <w:pStyle w:val="BodyText"/>
        <w:rPr>
          <w:sz w:val="21"/>
        </w:rPr>
      </w:pPr>
    </w:p>
    <w:p w14:paraId="7FD851E6" w14:textId="77777777" w:rsidR="00645CD0" w:rsidRDefault="00D25FD9">
      <w:pPr>
        <w:pStyle w:val="ListParagraph"/>
        <w:numPr>
          <w:ilvl w:val="2"/>
          <w:numId w:val="5"/>
        </w:numPr>
        <w:tabs>
          <w:tab w:val="left" w:pos="1024"/>
          <w:tab w:val="left" w:pos="1025"/>
        </w:tabs>
      </w:pPr>
      <w:r>
        <w:t>Field quality-control</w:t>
      </w:r>
      <w:r>
        <w:rPr>
          <w:spacing w:val="-1"/>
        </w:rPr>
        <w:t xml:space="preserve"> </w:t>
      </w:r>
      <w:r>
        <w:t>reports.</w:t>
      </w:r>
    </w:p>
    <w:p w14:paraId="28CACFA1" w14:textId="77777777" w:rsidR="00645CD0" w:rsidRDefault="00645CD0">
      <w:pPr>
        <w:pStyle w:val="BodyText"/>
        <w:rPr>
          <w:sz w:val="24"/>
        </w:rPr>
      </w:pPr>
    </w:p>
    <w:p w14:paraId="078C1CB2" w14:textId="77777777" w:rsidR="00645CD0" w:rsidRDefault="00D25FD9">
      <w:pPr>
        <w:pStyle w:val="ListParagraph"/>
        <w:numPr>
          <w:ilvl w:val="1"/>
          <w:numId w:val="5"/>
        </w:numPr>
        <w:tabs>
          <w:tab w:val="left" w:pos="1024"/>
          <w:tab w:val="left" w:pos="1025"/>
        </w:tabs>
        <w:spacing w:before="206"/>
      </w:pPr>
      <w:r>
        <w:t>DELIVERY, STORAGE, AND</w:t>
      </w:r>
      <w:r>
        <w:rPr>
          <w:spacing w:val="-2"/>
        </w:rPr>
        <w:t xml:space="preserve"> </w:t>
      </w:r>
      <w:r>
        <w:t>HANDLING</w:t>
      </w:r>
    </w:p>
    <w:p w14:paraId="25359DE6" w14:textId="77777777" w:rsidR="00645CD0" w:rsidRDefault="00645CD0">
      <w:pPr>
        <w:pStyle w:val="BodyText"/>
        <w:spacing w:before="7"/>
        <w:rPr>
          <w:sz w:val="20"/>
        </w:rPr>
      </w:pPr>
    </w:p>
    <w:p w14:paraId="14F7541A" w14:textId="77777777" w:rsidR="00645CD0" w:rsidRDefault="00D25FD9">
      <w:pPr>
        <w:pStyle w:val="ListParagraph"/>
        <w:numPr>
          <w:ilvl w:val="2"/>
          <w:numId w:val="5"/>
        </w:numPr>
        <w:tabs>
          <w:tab w:val="left" w:pos="1024"/>
          <w:tab w:val="left" w:pos="1025"/>
        </w:tabs>
      </w:pPr>
      <w:r>
        <w:t>Do not store plastic pipe, and fittings in direct</w:t>
      </w:r>
      <w:r>
        <w:rPr>
          <w:spacing w:val="9"/>
        </w:rPr>
        <w:t xml:space="preserve"> </w:t>
      </w:r>
      <w:r>
        <w:t>sunlight.</w:t>
      </w:r>
    </w:p>
    <w:p w14:paraId="6F623139" w14:textId="77777777" w:rsidR="00645CD0" w:rsidRDefault="00645CD0">
      <w:pPr>
        <w:pStyle w:val="BodyText"/>
        <w:rPr>
          <w:sz w:val="21"/>
        </w:rPr>
      </w:pPr>
    </w:p>
    <w:p w14:paraId="2507585C" w14:textId="77777777" w:rsidR="00645CD0" w:rsidRDefault="00D25FD9">
      <w:pPr>
        <w:pStyle w:val="ListParagraph"/>
        <w:numPr>
          <w:ilvl w:val="2"/>
          <w:numId w:val="5"/>
        </w:numPr>
        <w:tabs>
          <w:tab w:val="left" w:pos="1024"/>
          <w:tab w:val="left" w:pos="1025"/>
        </w:tabs>
      </w:pPr>
      <w:r>
        <w:t>Protect pipe, pipe fittings, and seals from dirt and</w:t>
      </w:r>
      <w:r>
        <w:rPr>
          <w:spacing w:val="-3"/>
        </w:rPr>
        <w:t xml:space="preserve"> </w:t>
      </w:r>
      <w:r>
        <w:t>damage.</w:t>
      </w:r>
    </w:p>
    <w:p w14:paraId="25D5969E" w14:textId="77777777" w:rsidR="00645CD0" w:rsidRDefault="00645CD0">
      <w:pPr>
        <w:pStyle w:val="BodyText"/>
        <w:rPr>
          <w:sz w:val="21"/>
        </w:rPr>
      </w:pPr>
    </w:p>
    <w:p w14:paraId="0DFFF309" w14:textId="77777777" w:rsidR="00645CD0" w:rsidRDefault="00D25FD9">
      <w:pPr>
        <w:pStyle w:val="ListParagraph"/>
        <w:numPr>
          <w:ilvl w:val="2"/>
          <w:numId w:val="5"/>
        </w:numPr>
        <w:tabs>
          <w:tab w:val="left" w:pos="1024"/>
          <w:tab w:val="left" w:pos="1025"/>
        </w:tabs>
      </w:pPr>
      <w:r>
        <w:t>Handle manholes according to manufacturer's written rigging</w:t>
      </w:r>
      <w:r>
        <w:rPr>
          <w:spacing w:val="1"/>
        </w:rPr>
        <w:t xml:space="preserve"> </w:t>
      </w:r>
      <w:r>
        <w:t>instructions.</w:t>
      </w:r>
    </w:p>
    <w:p w14:paraId="2F1B4642" w14:textId="77777777" w:rsidR="00645CD0" w:rsidRDefault="00645CD0">
      <w:pPr>
        <w:pStyle w:val="BodyText"/>
        <w:rPr>
          <w:sz w:val="24"/>
        </w:rPr>
      </w:pPr>
    </w:p>
    <w:p w14:paraId="44632F56" w14:textId="77777777" w:rsidR="00645CD0" w:rsidRDefault="00D25FD9">
      <w:pPr>
        <w:pStyle w:val="ListParagraph"/>
        <w:numPr>
          <w:ilvl w:val="1"/>
          <w:numId w:val="5"/>
        </w:numPr>
        <w:tabs>
          <w:tab w:val="left" w:pos="1024"/>
          <w:tab w:val="left" w:pos="1025"/>
        </w:tabs>
        <w:spacing w:before="206"/>
      </w:pPr>
      <w:r>
        <w:t>FIELD CONDITIONS</w:t>
      </w:r>
    </w:p>
    <w:p w14:paraId="2C1BDC85" w14:textId="77777777" w:rsidR="00645CD0" w:rsidRDefault="00645CD0">
      <w:pPr>
        <w:pStyle w:val="BodyText"/>
        <w:spacing w:before="6"/>
        <w:rPr>
          <w:sz w:val="20"/>
        </w:rPr>
      </w:pPr>
    </w:p>
    <w:p w14:paraId="43E7B1D5" w14:textId="77777777" w:rsidR="00645CD0" w:rsidRDefault="00D25FD9">
      <w:pPr>
        <w:pStyle w:val="ListParagraph"/>
        <w:numPr>
          <w:ilvl w:val="2"/>
          <w:numId w:val="5"/>
        </w:numPr>
        <w:tabs>
          <w:tab w:val="left" w:pos="1025"/>
        </w:tabs>
        <w:ind w:right="155"/>
        <w:jc w:val="both"/>
      </w:pPr>
      <w:r>
        <w:t>Interruption of Existing Sanitary Sewerage Service: Do not interrupt service to facilities occupied by Owner or others unless permitted under the following conditions and then only after arranging to provide temporary service according to requirements</w:t>
      </w:r>
      <w:r>
        <w:rPr>
          <w:spacing w:val="-6"/>
        </w:rPr>
        <w:t xml:space="preserve"> </w:t>
      </w:r>
      <w:r>
        <w:t>indicated:</w:t>
      </w:r>
    </w:p>
    <w:p w14:paraId="2A9E1837" w14:textId="77777777" w:rsidR="00645CD0" w:rsidRDefault="00645CD0">
      <w:pPr>
        <w:pStyle w:val="BodyText"/>
        <w:spacing w:before="10"/>
        <w:rPr>
          <w:sz w:val="20"/>
        </w:rPr>
      </w:pPr>
    </w:p>
    <w:p w14:paraId="0E13B5AC" w14:textId="77777777" w:rsidR="00645CD0" w:rsidRDefault="00D25FD9">
      <w:pPr>
        <w:pStyle w:val="ListParagraph"/>
        <w:numPr>
          <w:ilvl w:val="3"/>
          <w:numId w:val="5"/>
        </w:numPr>
        <w:tabs>
          <w:tab w:val="left" w:pos="1600"/>
          <w:tab w:val="left" w:pos="1601"/>
        </w:tabs>
      </w:pPr>
      <w:r>
        <w:t>Notify Owner no fewer than two days in advance of proposed interruption of</w:t>
      </w:r>
      <w:r>
        <w:rPr>
          <w:spacing w:val="-16"/>
        </w:rPr>
        <w:t xml:space="preserve"> </w:t>
      </w:r>
      <w:r>
        <w:t>service.</w:t>
      </w:r>
    </w:p>
    <w:p w14:paraId="252D4A19" w14:textId="77777777" w:rsidR="00645CD0" w:rsidRDefault="00D25FD9">
      <w:pPr>
        <w:pStyle w:val="ListParagraph"/>
        <w:numPr>
          <w:ilvl w:val="3"/>
          <w:numId w:val="5"/>
        </w:numPr>
        <w:tabs>
          <w:tab w:val="left" w:pos="1600"/>
          <w:tab w:val="left" w:pos="1601"/>
        </w:tabs>
        <w:spacing w:before="2"/>
      </w:pPr>
      <w:r>
        <w:t>Do not proceed with interruption of service without Owner's written</w:t>
      </w:r>
      <w:r>
        <w:rPr>
          <w:spacing w:val="-9"/>
        </w:rPr>
        <w:t xml:space="preserve"> </w:t>
      </w:r>
      <w:r>
        <w:t>permission.</w:t>
      </w:r>
    </w:p>
    <w:p w14:paraId="558066EA" w14:textId="77777777" w:rsidR="00645CD0" w:rsidRDefault="00645CD0">
      <w:pPr>
        <w:pStyle w:val="BodyText"/>
        <w:rPr>
          <w:sz w:val="24"/>
        </w:rPr>
      </w:pPr>
    </w:p>
    <w:p w14:paraId="39F903F0" w14:textId="77777777" w:rsidR="00645CD0" w:rsidRDefault="00D25FD9">
      <w:pPr>
        <w:pStyle w:val="BodyText"/>
        <w:spacing w:before="205"/>
        <w:ind w:left="160"/>
      </w:pPr>
      <w:r>
        <w:t>PART 2 - PRODUCTS</w:t>
      </w:r>
    </w:p>
    <w:p w14:paraId="2118DB5E" w14:textId="77777777" w:rsidR="00645CD0" w:rsidRDefault="00645CD0">
      <w:pPr>
        <w:pStyle w:val="BodyText"/>
        <w:rPr>
          <w:sz w:val="24"/>
        </w:rPr>
      </w:pPr>
    </w:p>
    <w:p w14:paraId="51A45C12" w14:textId="77777777" w:rsidR="00645CD0" w:rsidRDefault="00D25FD9">
      <w:pPr>
        <w:pStyle w:val="ListParagraph"/>
        <w:numPr>
          <w:ilvl w:val="1"/>
          <w:numId w:val="4"/>
        </w:numPr>
        <w:tabs>
          <w:tab w:val="left" w:pos="1024"/>
          <w:tab w:val="left" w:pos="1025"/>
        </w:tabs>
        <w:spacing w:before="206"/>
      </w:pPr>
      <w:r>
        <w:t>PVC PIPE AND</w:t>
      </w:r>
      <w:r>
        <w:rPr>
          <w:spacing w:val="-2"/>
        </w:rPr>
        <w:t xml:space="preserve"> </w:t>
      </w:r>
      <w:r>
        <w:t>FITTINGS</w:t>
      </w:r>
    </w:p>
    <w:p w14:paraId="296CFDD9" w14:textId="77777777" w:rsidR="00645CD0" w:rsidRDefault="00645CD0">
      <w:pPr>
        <w:pStyle w:val="BodyText"/>
        <w:spacing w:before="7"/>
        <w:rPr>
          <w:sz w:val="20"/>
        </w:rPr>
      </w:pPr>
    </w:p>
    <w:p w14:paraId="55534978" w14:textId="2A3281C1" w:rsidR="00645CD0" w:rsidRDefault="00D25FD9">
      <w:pPr>
        <w:pStyle w:val="ListParagraph"/>
        <w:numPr>
          <w:ilvl w:val="2"/>
          <w:numId w:val="4"/>
        </w:numPr>
        <w:tabs>
          <w:tab w:val="left" w:pos="1024"/>
          <w:tab w:val="left" w:pos="1025"/>
        </w:tabs>
      </w:pPr>
      <w:r>
        <w:t xml:space="preserve">PVC, Schedule 40 </w:t>
      </w:r>
      <w:r w:rsidR="00C12CC0">
        <w:t xml:space="preserve">and 80 </w:t>
      </w:r>
      <w:r>
        <w:t>Pipe: ASTM D</w:t>
      </w:r>
      <w:r>
        <w:rPr>
          <w:spacing w:val="-7"/>
        </w:rPr>
        <w:t xml:space="preserve"> </w:t>
      </w:r>
      <w:r>
        <w:t>1785.</w:t>
      </w:r>
    </w:p>
    <w:p w14:paraId="2872108D" w14:textId="7BA74A85" w:rsidR="00C12CC0" w:rsidRDefault="00D25FD9" w:rsidP="00C12CC0">
      <w:pPr>
        <w:pStyle w:val="ListParagraph"/>
        <w:numPr>
          <w:ilvl w:val="3"/>
          <w:numId w:val="4"/>
        </w:numPr>
        <w:tabs>
          <w:tab w:val="left" w:pos="1600"/>
          <w:tab w:val="left" w:pos="1601"/>
        </w:tabs>
        <w:spacing w:before="1"/>
      </w:pPr>
      <w:r>
        <w:t xml:space="preserve">PVC, Schedule 40 </w:t>
      </w:r>
      <w:r w:rsidR="00C12CC0">
        <w:t xml:space="preserve">and 80 </w:t>
      </w:r>
      <w:r>
        <w:t>Socket Fittings: ASTM D</w:t>
      </w:r>
      <w:r>
        <w:rPr>
          <w:spacing w:val="-3"/>
        </w:rPr>
        <w:t xml:space="preserve"> </w:t>
      </w:r>
      <w:r>
        <w:t>2466.</w:t>
      </w:r>
    </w:p>
    <w:p w14:paraId="7C0FBC4B" w14:textId="77777777" w:rsidR="00645CD0" w:rsidRDefault="00645CD0">
      <w:pPr>
        <w:pStyle w:val="BodyText"/>
        <w:rPr>
          <w:sz w:val="21"/>
        </w:rPr>
      </w:pPr>
    </w:p>
    <w:p w14:paraId="02B786E8" w14:textId="77777777" w:rsidR="00645CD0" w:rsidRDefault="00D25FD9">
      <w:pPr>
        <w:pStyle w:val="ListParagraph"/>
        <w:numPr>
          <w:ilvl w:val="2"/>
          <w:numId w:val="4"/>
        </w:numPr>
        <w:tabs>
          <w:tab w:val="left" w:pos="1024"/>
          <w:tab w:val="left" w:pos="1025"/>
        </w:tabs>
      </w:pPr>
      <w:r>
        <w:t>PVC Type PSM Sewer</w:t>
      </w:r>
      <w:r>
        <w:rPr>
          <w:spacing w:val="1"/>
        </w:rPr>
        <w:t xml:space="preserve"> </w:t>
      </w:r>
      <w:r>
        <w:t>Piping:</w:t>
      </w:r>
    </w:p>
    <w:p w14:paraId="55BF16EC" w14:textId="77777777" w:rsidR="00645CD0" w:rsidRDefault="00645CD0">
      <w:pPr>
        <w:pStyle w:val="BodyText"/>
        <w:spacing w:before="7"/>
        <w:rPr>
          <w:sz w:val="20"/>
        </w:rPr>
      </w:pPr>
    </w:p>
    <w:p w14:paraId="1EDF2EC2" w14:textId="77777777" w:rsidR="00645CD0" w:rsidRDefault="00D25FD9">
      <w:pPr>
        <w:pStyle w:val="ListParagraph"/>
        <w:numPr>
          <w:ilvl w:val="3"/>
          <w:numId w:val="4"/>
        </w:numPr>
        <w:tabs>
          <w:tab w:val="left" w:pos="1600"/>
          <w:tab w:val="left" w:pos="1601"/>
        </w:tabs>
        <w:ind w:right="152"/>
      </w:pPr>
      <w:r>
        <w:t>Pipe: ASTM D 3034, [SDR 35] [SDR 26], PVC Type PSM sewer pipe with bell-and- spigot ends for gasketed joints, for diameters of 8 inches to 15</w:t>
      </w:r>
      <w:r>
        <w:rPr>
          <w:spacing w:val="-12"/>
        </w:rPr>
        <w:t xml:space="preserve"> </w:t>
      </w:r>
      <w:r>
        <w:t>inches</w:t>
      </w:r>
    </w:p>
    <w:p w14:paraId="73119CD8" w14:textId="77777777" w:rsidR="00645CD0" w:rsidRDefault="00D25FD9">
      <w:pPr>
        <w:pStyle w:val="ListParagraph"/>
        <w:numPr>
          <w:ilvl w:val="3"/>
          <w:numId w:val="4"/>
        </w:numPr>
        <w:tabs>
          <w:tab w:val="left" w:pos="1600"/>
          <w:tab w:val="left" w:pos="1601"/>
        </w:tabs>
        <w:spacing w:before="3" w:line="251" w:lineRule="exact"/>
      </w:pPr>
      <w:r>
        <w:t>Fittings: ASTM D 3034, PVC with bell</w:t>
      </w:r>
      <w:r>
        <w:rPr>
          <w:spacing w:val="5"/>
        </w:rPr>
        <w:t xml:space="preserve"> </w:t>
      </w:r>
      <w:r>
        <w:t>ends.</w:t>
      </w:r>
    </w:p>
    <w:p w14:paraId="05BAF88B" w14:textId="77777777" w:rsidR="00645CD0" w:rsidRDefault="00D25FD9">
      <w:pPr>
        <w:pStyle w:val="ListParagraph"/>
        <w:numPr>
          <w:ilvl w:val="3"/>
          <w:numId w:val="4"/>
        </w:numPr>
        <w:tabs>
          <w:tab w:val="left" w:pos="1600"/>
          <w:tab w:val="left" w:pos="1601"/>
        </w:tabs>
        <w:spacing w:line="251" w:lineRule="exact"/>
      </w:pPr>
      <w:r>
        <w:t>Gaskets: ASTM F 477, elastomeric</w:t>
      </w:r>
      <w:r>
        <w:rPr>
          <w:spacing w:val="4"/>
        </w:rPr>
        <w:t xml:space="preserve"> </w:t>
      </w:r>
      <w:r>
        <w:t>seals.</w:t>
      </w:r>
    </w:p>
    <w:p w14:paraId="70DD9986" w14:textId="77777777" w:rsidR="00645CD0" w:rsidRDefault="00645CD0">
      <w:pPr>
        <w:pStyle w:val="BodyText"/>
        <w:rPr>
          <w:sz w:val="21"/>
        </w:rPr>
      </w:pPr>
    </w:p>
    <w:p w14:paraId="6D9FC668" w14:textId="77777777" w:rsidR="00645CD0" w:rsidRDefault="00D25FD9">
      <w:pPr>
        <w:pStyle w:val="ListParagraph"/>
        <w:numPr>
          <w:ilvl w:val="1"/>
          <w:numId w:val="4"/>
        </w:numPr>
        <w:tabs>
          <w:tab w:val="left" w:pos="1024"/>
          <w:tab w:val="left" w:pos="1025"/>
        </w:tabs>
        <w:spacing w:before="201"/>
      </w:pPr>
      <w:r>
        <w:t>NONPRESSURE-TYPE TRANSITION</w:t>
      </w:r>
      <w:r>
        <w:rPr>
          <w:spacing w:val="-3"/>
        </w:rPr>
        <w:t xml:space="preserve"> </w:t>
      </w:r>
      <w:r>
        <w:t>COUPLINGS</w:t>
      </w:r>
    </w:p>
    <w:p w14:paraId="258B7A18" w14:textId="77777777" w:rsidR="00645CD0" w:rsidRDefault="00645CD0">
      <w:pPr>
        <w:pStyle w:val="BodyText"/>
        <w:rPr>
          <w:sz w:val="21"/>
        </w:rPr>
      </w:pPr>
    </w:p>
    <w:p w14:paraId="72D7BD5D" w14:textId="77777777" w:rsidR="00645CD0" w:rsidRDefault="00D25FD9">
      <w:pPr>
        <w:pStyle w:val="ListParagraph"/>
        <w:numPr>
          <w:ilvl w:val="2"/>
          <w:numId w:val="4"/>
        </w:numPr>
        <w:tabs>
          <w:tab w:val="left" w:pos="1025"/>
        </w:tabs>
        <w:ind w:right="156"/>
        <w:jc w:val="both"/>
      </w:pPr>
      <w:r>
        <w:t xml:space="preserve">Comply with ASTM C 1173, elastomeric, sleeve-type, reducing or transition coupling; for joining </w:t>
      </w:r>
      <w:r>
        <w:lastRenderedPageBreak/>
        <w:t xml:space="preserve">underground </w:t>
      </w:r>
      <w:proofErr w:type="spellStart"/>
      <w:r>
        <w:t>nonpressure</w:t>
      </w:r>
      <w:proofErr w:type="spellEnd"/>
      <w:r>
        <w:t xml:space="preserve"> piping. Include ends of same sizes as piping to be joined and include corrosion-resistant-metal tension band and tightening mechanism on each</w:t>
      </w:r>
      <w:r>
        <w:rPr>
          <w:spacing w:val="-1"/>
        </w:rPr>
        <w:t xml:space="preserve"> </w:t>
      </w:r>
      <w:r>
        <w:t>end.</w:t>
      </w:r>
    </w:p>
    <w:p w14:paraId="59888009" w14:textId="77777777" w:rsidR="00645CD0" w:rsidRDefault="00645CD0">
      <w:pPr>
        <w:pStyle w:val="BodyText"/>
        <w:spacing w:before="10"/>
        <w:rPr>
          <w:sz w:val="20"/>
        </w:rPr>
      </w:pPr>
    </w:p>
    <w:p w14:paraId="64A4BECC" w14:textId="77777777" w:rsidR="00645CD0" w:rsidRDefault="00D25FD9">
      <w:pPr>
        <w:pStyle w:val="ListParagraph"/>
        <w:numPr>
          <w:ilvl w:val="2"/>
          <w:numId w:val="4"/>
        </w:numPr>
        <w:tabs>
          <w:tab w:val="left" w:pos="1024"/>
          <w:tab w:val="left" w:pos="1025"/>
        </w:tabs>
      </w:pPr>
      <w:r>
        <w:t>Sleeve</w:t>
      </w:r>
      <w:r>
        <w:rPr>
          <w:spacing w:val="-1"/>
        </w:rPr>
        <w:t xml:space="preserve"> </w:t>
      </w:r>
      <w:r>
        <w:t>Materials:</w:t>
      </w:r>
    </w:p>
    <w:p w14:paraId="1F3876AC" w14:textId="77777777" w:rsidR="00645CD0" w:rsidRDefault="00D25FD9">
      <w:pPr>
        <w:pStyle w:val="ListParagraph"/>
        <w:numPr>
          <w:ilvl w:val="3"/>
          <w:numId w:val="4"/>
        </w:numPr>
        <w:tabs>
          <w:tab w:val="left" w:pos="1600"/>
          <w:tab w:val="left" w:pos="1601"/>
        </w:tabs>
        <w:spacing w:before="1" w:line="251" w:lineRule="exact"/>
      </w:pPr>
      <w:r>
        <w:t xml:space="preserve">For Plastic Pipes: ASTM F 477, elastomeric seal or </w:t>
      </w:r>
      <w:r>
        <w:rPr>
          <w:spacing w:val="-3"/>
        </w:rPr>
        <w:t xml:space="preserve">ASTM </w:t>
      </w:r>
      <w:r>
        <w:t>D 5926,</w:t>
      </w:r>
      <w:r>
        <w:rPr>
          <w:spacing w:val="4"/>
        </w:rPr>
        <w:t xml:space="preserve"> </w:t>
      </w:r>
      <w:r>
        <w:t>PVC.</w:t>
      </w:r>
    </w:p>
    <w:p w14:paraId="542D60CD" w14:textId="77777777" w:rsidR="00645CD0" w:rsidRDefault="00D25FD9">
      <w:pPr>
        <w:pStyle w:val="ListParagraph"/>
        <w:numPr>
          <w:ilvl w:val="3"/>
          <w:numId w:val="4"/>
        </w:numPr>
        <w:tabs>
          <w:tab w:val="left" w:pos="1600"/>
          <w:tab w:val="left" w:pos="1601"/>
        </w:tabs>
        <w:ind w:right="157"/>
      </w:pPr>
      <w:r>
        <w:t>For Dissimilar Pipes: ASTM D 5926, PVC or other material compatible with pipe materials being</w:t>
      </w:r>
      <w:r>
        <w:rPr>
          <w:spacing w:val="-2"/>
        </w:rPr>
        <w:t xml:space="preserve"> </w:t>
      </w:r>
      <w:r>
        <w:t>joined.</w:t>
      </w:r>
    </w:p>
    <w:p w14:paraId="6BE77AC7" w14:textId="77777777" w:rsidR="00645CD0" w:rsidRDefault="00645CD0">
      <w:pPr>
        <w:pStyle w:val="BodyText"/>
        <w:rPr>
          <w:sz w:val="21"/>
        </w:rPr>
      </w:pPr>
    </w:p>
    <w:p w14:paraId="2A5E0A1F" w14:textId="77777777" w:rsidR="00645CD0" w:rsidRDefault="00D25FD9">
      <w:pPr>
        <w:pStyle w:val="ListParagraph"/>
        <w:numPr>
          <w:ilvl w:val="2"/>
          <w:numId w:val="4"/>
        </w:numPr>
        <w:tabs>
          <w:tab w:val="left" w:pos="1024"/>
          <w:tab w:val="left" w:pos="1025"/>
        </w:tabs>
        <w:spacing w:before="1"/>
      </w:pPr>
      <w:proofErr w:type="spellStart"/>
      <w:r>
        <w:t>Nonpressure</w:t>
      </w:r>
      <w:proofErr w:type="spellEnd"/>
      <w:r>
        <w:t>-Type, Rigid Couplings:</w:t>
      </w:r>
    </w:p>
    <w:p w14:paraId="74B71B67" w14:textId="77777777" w:rsidR="00645CD0" w:rsidRDefault="00645CD0">
      <w:pPr>
        <w:pStyle w:val="BodyText"/>
        <w:spacing w:before="11"/>
        <w:rPr>
          <w:sz w:val="20"/>
        </w:rPr>
      </w:pPr>
    </w:p>
    <w:p w14:paraId="2FA33DF2" w14:textId="77777777" w:rsidR="00645CD0" w:rsidRDefault="00D25FD9">
      <w:pPr>
        <w:pStyle w:val="ListParagraph"/>
        <w:numPr>
          <w:ilvl w:val="3"/>
          <w:numId w:val="4"/>
        </w:numPr>
        <w:tabs>
          <w:tab w:val="left" w:pos="1601"/>
        </w:tabs>
        <w:ind w:right="155"/>
        <w:jc w:val="both"/>
      </w:pPr>
      <w:r>
        <w:t>Description: ASTM C 1461, sleeve-type, reducing- or transition-type mechanical coupling; molded from ASTM C 1440, TPE material; with corrosion-resistant-metal tension band and tightening mechanism on each end.</w:t>
      </w:r>
    </w:p>
    <w:p w14:paraId="248C4CC0" w14:textId="77777777" w:rsidR="00645CD0" w:rsidRDefault="00645CD0">
      <w:pPr>
        <w:pStyle w:val="BodyText"/>
        <w:rPr>
          <w:sz w:val="24"/>
        </w:rPr>
      </w:pPr>
    </w:p>
    <w:p w14:paraId="35692171" w14:textId="77777777" w:rsidR="00645CD0" w:rsidRDefault="00D25FD9">
      <w:pPr>
        <w:pStyle w:val="ListParagraph"/>
        <w:numPr>
          <w:ilvl w:val="1"/>
          <w:numId w:val="4"/>
        </w:numPr>
        <w:tabs>
          <w:tab w:val="left" w:pos="1024"/>
          <w:tab w:val="left" w:pos="1025"/>
        </w:tabs>
        <w:spacing w:before="204"/>
      </w:pPr>
      <w:r>
        <w:t>PRESSURE-TYPE PIPE</w:t>
      </w:r>
      <w:r>
        <w:rPr>
          <w:spacing w:val="-7"/>
        </w:rPr>
        <w:t xml:space="preserve"> </w:t>
      </w:r>
      <w:r>
        <w:t>COUPLINGS</w:t>
      </w:r>
    </w:p>
    <w:p w14:paraId="1D34AEAA" w14:textId="77777777" w:rsidR="00645CD0" w:rsidRDefault="00645CD0">
      <w:pPr>
        <w:pStyle w:val="BodyText"/>
        <w:spacing w:before="6"/>
        <w:rPr>
          <w:sz w:val="20"/>
        </w:rPr>
      </w:pPr>
    </w:p>
    <w:p w14:paraId="091D7598" w14:textId="77777777" w:rsidR="00645CD0" w:rsidRDefault="00D25FD9">
      <w:pPr>
        <w:pStyle w:val="ListParagraph"/>
        <w:numPr>
          <w:ilvl w:val="2"/>
          <w:numId w:val="4"/>
        </w:numPr>
        <w:tabs>
          <w:tab w:val="left" w:pos="1024"/>
          <w:tab w:val="left" w:pos="1025"/>
        </w:tabs>
        <w:spacing w:before="1"/>
        <w:ind w:right="155"/>
      </w:pPr>
      <w:r>
        <w:t>Tubular-Sleeve Couplings: AWWA C219, with center sleeve, gaskets, end rings, and bolt fasteners.</w:t>
      </w:r>
    </w:p>
    <w:p w14:paraId="4A3506C9" w14:textId="77777777" w:rsidR="00645CD0" w:rsidRDefault="00645CD0">
      <w:pPr>
        <w:pStyle w:val="BodyText"/>
        <w:spacing w:before="1"/>
        <w:rPr>
          <w:sz w:val="21"/>
        </w:rPr>
      </w:pPr>
    </w:p>
    <w:p w14:paraId="6F521A31" w14:textId="77777777" w:rsidR="00645CD0" w:rsidRDefault="00D25FD9">
      <w:pPr>
        <w:pStyle w:val="ListParagraph"/>
        <w:numPr>
          <w:ilvl w:val="2"/>
          <w:numId w:val="4"/>
        </w:numPr>
        <w:tabs>
          <w:tab w:val="left" w:pos="1024"/>
          <w:tab w:val="left" w:pos="1025"/>
        </w:tabs>
        <w:ind w:right="162"/>
      </w:pPr>
      <w:r>
        <w:t>Metal, bolted, sleeve-type, reducing or transition coupling; for joining underground pressure piping. Include 200-psig minimum pressure rating and ends of same sizes as piping to be</w:t>
      </w:r>
      <w:r>
        <w:rPr>
          <w:spacing w:val="-30"/>
        </w:rPr>
        <w:t xml:space="preserve"> </w:t>
      </w:r>
      <w:r>
        <w:t>joined.</w:t>
      </w:r>
    </w:p>
    <w:p w14:paraId="3BC3CD73" w14:textId="77777777" w:rsidR="00645CD0" w:rsidRDefault="00645CD0">
      <w:pPr>
        <w:pStyle w:val="BodyText"/>
        <w:spacing w:before="8"/>
        <w:rPr>
          <w:sz w:val="20"/>
        </w:rPr>
      </w:pPr>
    </w:p>
    <w:p w14:paraId="61AD9429" w14:textId="77777777" w:rsidR="00645CD0" w:rsidRDefault="00D25FD9">
      <w:pPr>
        <w:pStyle w:val="ListParagraph"/>
        <w:numPr>
          <w:ilvl w:val="2"/>
          <w:numId w:val="4"/>
        </w:numPr>
        <w:tabs>
          <w:tab w:val="left" w:pos="1024"/>
          <w:tab w:val="left" w:pos="1025"/>
        </w:tabs>
      </w:pPr>
      <w:r>
        <w:t>Center-Sleeve Material: Manufacturer's</w:t>
      </w:r>
      <w:r>
        <w:rPr>
          <w:spacing w:val="4"/>
        </w:rPr>
        <w:t xml:space="preserve"> </w:t>
      </w:r>
      <w:r>
        <w:t>standard.</w:t>
      </w:r>
    </w:p>
    <w:p w14:paraId="5B19CB80" w14:textId="77777777" w:rsidR="00645CD0" w:rsidRDefault="00645CD0">
      <w:pPr>
        <w:pStyle w:val="BodyText"/>
        <w:rPr>
          <w:sz w:val="21"/>
        </w:rPr>
      </w:pPr>
    </w:p>
    <w:p w14:paraId="07A0C8D7" w14:textId="77777777" w:rsidR="00645CD0" w:rsidRDefault="00D25FD9">
      <w:pPr>
        <w:pStyle w:val="ListParagraph"/>
        <w:numPr>
          <w:ilvl w:val="2"/>
          <w:numId w:val="4"/>
        </w:numPr>
        <w:tabs>
          <w:tab w:val="left" w:pos="1024"/>
          <w:tab w:val="left" w:pos="1025"/>
        </w:tabs>
      </w:pPr>
      <w:r>
        <w:t>Gasket Material: Natural or synthetic</w:t>
      </w:r>
      <w:r>
        <w:rPr>
          <w:spacing w:val="7"/>
        </w:rPr>
        <w:t xml:space="preserve"> </w:t>
      </w:r>
      <w:r>
        <w:t>rubber.</w:t>
      </w:r>
    </w:p>
    <w:p w14:paraId="3E45A3B1" w14:textId="77777777" w:rsidR="00645CD0" w:rsidRDefault="00645CD0">
      <w:pPr>
        <w:pStyle w:val="BodyText"/>
        <w:spacing w:before="1"/>
        <w:rPr>
          <w:sz w:val="21"/>
        </w:rPr>
      </w:pPr>
    </w:p>
    <w:p w14:paraId="10A59100" w14:textId="77777777" w:rsidR="00645CD0" w:rsidRDefault="00D25FD9">
      <w:pPr>
        <w:pStyle w:val="ListParagraph"/>
        <w:numPr>
          <w:ilvl w:val="2"/>
          <w:numId w:val="4"/>
        </w:numPr>
        <w:tabs>
          <w:tab w:val="left" w:pos="1024"/>
          <w:tab w:val="left" w:pos="1025"/>
        </w:tabs>
      </w:pPr>
      <w:r>
        <w:t xml:space="preserve">Metal Component Finish: Corrosion-resistant coating </w:t>
      </w:r>
      <w:r>
        <w:rPr>
          <w:spacing w:val="-3"/>
        </w:rPr>
        <w:t>or</w:t>
      </w:r>
      <w:r>
        <w:rPr>
          <w:spacing w:val="-2"/>
        </w:rPr>
        <w:t xml:space="preserve"> </w:t>
      </w:r>
      <w:r>
        <w:t>material.</w:t>
      </w:r>
    </w:p>
    <w:p w14:paraId="3AB85C5B" w14:textId="77777777" w:rsidR="00645CD0" w:rsidRDefault="00645CD0">
      <w:pPr>
        <w:pStyle w:val="BodyText"/>
        <w:rPr>
          <w:sz w:val="24"/>
        </w:rPr>
      </w:pPr>
    </w:p>
    <w:p w14:paraId="4DBBE11B" w14:textId="77777777" w:rsidR="00645CD0" w:rsidRDefault="00D25FD9">
      <w:pPr>
        <w:pStyle w:val="ListParagraph"/>
        <w:numPr>
          <w:ilvl w:val="1"/>
          <w:numId w:val="4"/>
        </w:numPr>
        <w:tabs>
          <w:tab w:val="left" w:pos="1024"/>
          <w:tab w:val="left" w:pos="1025"/>
        </w:tabs>
        <w:spacing w:before="200"/>
      </w:pPr>
      <w:r>
        <w:t>EXPANSION JOINTS AND DEFLECTION FITTINGS</w:t>
      </w:r>
    </w:p>
    <w:p w14:paraId="3BB79EAD" w14:textId="77777777" w:rsidR="00645CD0" w:rsidRDefault="00645CD0">
      <w:pPr>
        <w:pStyle w:val="BodyText"/>
        <w:rPr>
          <w:sz w:val="21"/>
        </w:rPr>
      </w:pPr>
    </w:p>
    <w:p w14:paraId="0E4F32D6" w14:textId="77777777" w:rsidR="00645CD0" w:rsidRDefault="00D25FD9">
      <w:pPr>
        <w:pStyle w:val="ListParagraph"/>
        <w:numPr>
          <w:ilvl w:val="2"/>
          <w:numId w:val="4"/>
        </w:numPr>
        <w:tabs>
          <w:tab w:val="left" w:pos="1024"/>
          <w:tab w:val="left" w:pos="1025"/>
        </w:tabs>
      </w:pPr>
      <w:r>
        <w:t>Ductile-Iron Expansion</w:t>
      </w:r>
      <w:r>
        <w:rPr>
          <w:spacing w:val="3"/>
        </w:rPr>
        <w:t xml:space="preserve"> </w:t>
      </w:r>
      <w:r>
        <w:t>Joints:</w:t>
      </w:r>
    </w:p>
    <w:p w14:paraId="0F5DE302" w14:textId="77777777" w:rsidR="00645CD0" w:rsidRDefault="00645CD0">
      <w:pPr>
        <w:pStyle w:val="BodyText"/>
        <w:spacing w:before="1"/>
        <w:rPr>
          <w:sz w:val="21"/>
        </w:rPr>
      </w:pPr>
    </w:p>
    <w:p w14:paraId="1FDA7E19" w14:textId="77777777" w:rsidR="00645CD0" w:rsidRDefault="00D25FD9">
      <w:pPr>
        <w:pStyle w:val="ListParagraph"/>
        <w:numPr>
          <w:ilvl w:val="3"/>
          <w:numId w:val="4"/>
        </w:numPr>
        <w:tabs>
          <w:tab w:val="left" w:pos="1601"/>
        </w:tabs>
        <w:ind w:right="148"/>
        <w:jc w:val="both"/>
      </w:pPr>
      <w:r>
        <w:t>Description: Three-piece assembly of telescoping sleeve with gaskets and restrained-type, ductile-iron, bell-and-spigot end sections complying with AWWA C110/A21.10 or AWWA C153/A21.53. Include rating for 250-psig minimum working pressure and for expansion</w:t>
      </w:r>
      <w:r>
        <w:rPr>
          <w:spacing w:val="1"/>
        </w:rPr>
        <w:t xml:space="preserve"> </w:t>
      </w:r>
      <w:r>
        <w:t>indicated.</w:t>
      </w:r>
    </w:p>
    <w:p w14:paraId="1C244BAB" w14:textId="77777777" w:rsidR="00645CD0" w:rsidRDefault="00645CD0">
      <w:pPr>
        <w:pStyle w:val="BodyText"/>
        <w:spacing w:before="10"/>
        <w:rPr>
          <w:sz w:val="20"/>
        </w:rPr>
      </w:pPr>
    </w:p>
    <w:p w14:paraId="377796A5" w14:textId="77777777" w:rsidR="00645CD0" w:rsidRDefault="00D25FD9">
      <w:pPr>
        <w:pStyle w:val="ListParagraph"/>
        <w:numPr>
          <w:ilvl w:val="2"/>
          <w:numId w:val="4"/>
        </w:numPr>
        <w:tabs>
          <w:tab w:val="left" w:pos="1024"/>
          <w:tab w:val="left" w:pos="1025"/>
        </w:tabs>
        <w:spacing w:before="1"/>
      </w:pPr>
      <w:r>
        <w:t>Ductile-Iron Deflection</w:t>
      </w:r>
      <w:r>
        <w:rPr>
          <w:spacing w:val="3"/>
        </w:rPr>
        <w:t xml:space="preserve"> </w:t>
      </w:r>
      <w:r>
        <w:t>Fittings:</w:t>
      </w:r>
    </w:p>
    <w:p w14:paraId="01DB0246" w14:textId="77777777" w:rsidR="00645CD0" w:rsidRDefault="00645CD0">
      <w:pPr>
        <w:pStyle w:val="BodyText"/>
        <w:spacing w:before="7"/>
        <w:rPr>
          <w:sz w:val="20"/>
        </w:rPr>
      </w:pPr>
    </w:p>
    <w:p w14:paraId="49F2F219" w14:textId="77777777" w:rsidR="00645CD0" w:rsidRDefault="00D25FD9">
      <w:pPr>
        <w:pStyle w:val="ListParagraph"/>
        <w:numPr>
          <w:ilvl w:val="3"/>
          <w:numId w:val="4"/>
        </w:numPr>
        <w:tabs>
          <w:tab w:val="left" w:pos="1600"/>
          <w:tab w:val="left" w:pos="1601"/>
        </w:tabs>
        <w:ind w:right="152"/>
      </w:pPr>
      <w:r>
        <w:t>Description: Compound coupling fitting with ball joint, flexing section, gaskets, and restrained-joint ends complying with AWWA C110/A21.10 or AWWA</w:t>
      </w:r>
      <w:r>
        <w:rPr>
          <w:spacing w:val="-32"/>
        </w:rPr>
        <w:t xml:space="preserve"> </w:t>
      </w:r>
      <w:r>
        <w:t>C153/A21.53.</w:t>
      </w:r>
    </w:p>
    <w:p w14:paraId="083E8B8B" w14:textId="77777777" w:rsidR="00645CD0" w:rsidRDefault="00645CD0">
      <w:pPr>
        <w:sectPr w:rsidR="00645CD0">
          <w:pgSz w:w="12240" w:h="15840"/>
          <w:pgMar w:top="1620" w:right="1280" w:bottom="1300" w:left="1280" w:header="888" w:footer="1106" w:gutter="0"/>
          <w:cols w:space="720"/>
        </w:sectPr>
      </w:pPr>
    </w:p>
    <w:p w14:paraId="627C1189" w14:textId="77777777" w:rsidR="00645CD0" w:rsidRDefault="00645CD0">
      <w:pPr>
        <w:pStyle w:val="BodyText"/>
        <w:spacing w:before="3"/>
        <w:rPr>
          <w:sz w:val="14"/>
        </w:rPr>
      </w:pPr>
    </w:p>
    <w:p w14:paraId="4CB99DE5" w14:textId="77777777" w:rsidR="00645CD0" w:rsidRDefault="00D25FD9">
      <w:pPr>
        <w:pStyle w:val="BodyText"/>
        <w:spacing w:before="91"/>
        <w:ind w:left="1601"/>
      </w:pPr>
      <w:r>
        <w:t>Include rating for 250-psig minimum working pressure and for up to 15 degrees of deflection.</w:t>
      </w:r>
    </w:p>
    <w:p w14:paraId="07EB2DF7" w14:textId="77777777" w:rsidR="00645CD0" w:rsidRDefault="00645CD0">
      <w:pPr>
        <w:pStyle w:val="BodyText"/>
        <w:rPr>
          <w:sz w:val="24"/>
        </w:rPr>
      </w:pPr>
    </w:p>
    <w:p w14:paraId="644F130D" w14:textId="77777777" w:rsidR="00645CD0" w:rsidRDefault="00D25FD9">
      <w:pPr>
        <w:pStyle w:val="ListParagraph"/>
        <w:numPr>
          <w:ilvl w:val="1"/>
          <w:numId w:val="4"/>
        </w:numPr>
        <w:tabs>
          <w:tab w:val="left" w:pos="1024"/>
          <w:tab w:val="left" w:pos="1025"/>
        </w:tabs>
        <w:spacing w:before="203"/>
      </w:pPr>
      <w:r>
        <w:t>BACKWATER</w:t>
      </w:r>
      <w:r>
        <w:rPr>
          <w:spacing w:val="3"/>
        </w:rPr>
        <w:t xml:space="preserve"> </w:t>
      </w:r>
      <w:r>
        <w:rPr>
          <w:spacing w:val="-2"/>
        </w:rPr>
        <w:t>VALVES</w:t>
      </w:r>
    </w:p>
    <w:p w14:paraId="489ACE03" w14:textId="77777777" w:rsidR="00645CD0" w:rsidRDefault="00645CD0">
      <w:pPr>
        <w:pStyle w:val="BodyText"/>
        <w:rPr>
          <w:sz w:val="21"/>
        </w:rPr>
      </w:pPr>
    </w:p>
    <w:p w14:paraId="75DE1F54" w14:textId="77777777" w:rsidR="00645CD0" w:rsidRDefault="00D25FD9">
      <w:pPr>
        <w:pStyle w:val="ListParagraph"/>
        <w:numPr>
          <w:ilvl w:val="2"/>
          <w:numId w:val="4"/>
        </w:numPr>
        <w:tabs>
          <w:tab w:val="left" w:pos="1024"/>
          <w:tab w:val="left" w:pos="1025"/>
        </w:tabs>
      </w:pPr>
      <w:r>
        <w:t>Cast-Iron Backwater</w:t>
      </w:r>
      <w:r>
        <w:rPr>
          <w:spacing w:val="1"/>
        </w:rPr>
        <w:t xml:space="preserve"> </w:t>
      </w:r>
      <w:r>
        <w:t>Valves:</w:t>
      </w:r>
    </w:p>
    <w:p w14:paraId="6564DC57" w14:textId="77777777" w:rsidR="00645CD0" w:rsidRDefault="00645CD0">
      <w:pPr>
        <w:pStyle w:val="BodyText"/>
        <w:rPr>
          <w:sz w:val="21"/>
        </w:rPr>
      </w:pPr>
    </w:p>
    <w:p w14:paraId="6965D523" w14:textId="77777777" w:rsidR="00645CD0" w:rsidRDefault="00D25FD9">
      <w:pPr>
        <w:pStyle w:val="ListParagraph"/>
        <w:numPr>
          <w:ilvl w:val="3"/>
          <w:numId w:val="4"/>
        </w:numPr>
        <w:tabs>
          <w:tab w:val="left" w:pos="1600"/>
          <w:tab w:val="left" w:pos="1601"/>
        </w:tabs>
        <w:spacing w:line="251" w:lineRule="exact"/>
      </w:pPr>
      <w:r>
        <w:t>Description: ASME A112.14.1, gray-iron body and bolted cover, with bronze</w:t>
      </w:r>
      <w:r>
        <w:rPr>
          <w:spacing w:val="-4"/>
        </w:rPr>
        <w:t xml:space="preserve"> </w:t>
      </w:r>
      <w:r>
        <w:t>seat.</w:t>
      </w:r>
    </w:p>
    <w:p w14:paraId="02AE9043" w14:textId="77777777" w:rsidR="00645CD0" w:rsidRDefault="00D25FD9">
      <w:pPr>
        <w:pStyle w:val="ListParagraph"/>
        <w:numPr>
          <w:ilvl w:val="3"/>
          <w:numId w:val="4"/>
        </w:numPr>
        <w:tabs>
          <w:tab w:val="left" w:pos="1600"/>
          <w:tab w:val="left" w:pos="1601"/>
        </w:tabs>
        <w:spacing w:line="251" w:lineRule="exact"/>
      </w:pPr>
      <w:r>
        <w:t>Horizontal type; with swing check valve and hub-and-spigot</w:t>
      </w:r>
      <w:r>
        <w:rPr>
          <w:spacing w:val="6"/>
        </w:rPr>
        <w:t xml:space="preserve"> </w:t>
      </w:r>
      <w:r>
        <w:t>ends.</w:t>
      </w:r>
    </w:p>
    <w:p w14:paraId="7DE10712" w14:textId="77777777" w:rsidR="00645CD0" w:rsidRDefault="00D25FD9">
      <w:pPr>
        <w:pStyle w:val="ListParagraph"/>
        <w:numPr>
          <w:ilvl w:val="3"/>
          <w:numId w:val="4"/>
        </w:numPr>
        <w:tabs>
          <w:tab w:val="left" w:pos="1600"/>
          <w:tab w:val="left" w:pos="1601"/>
        </w:tabs>
        <w:spacing w:before="2"/>
        <w:ind w:right="158"/>
      </w:pPr>
      <w:r>
        <w:t>Combination horizontal and manual gate-valve type; with swing check valve, integral gate valve, and hub-and-spigot</w:t>
      </w:r>
      <w:r>
        <w:rPr>
          <w:spacing w:val="-2"/>
        </w:rPr>
        <w:t xml:space="preserve"> </w:t>
      </w:r>
      <w:r>
        <w:t>ends.</w:t>
      </w:r>
    </w:p>
    <w:p w14:paraId="3CD9283D" w14:textId="77777777" w:rsidR="00645CD0" w:rsidRDefault="00D25FD9">
      <w:pPr>
        <w:pStyle w:val="ListParagraph"/>
        <w:numPr>
          <w:ilvl w:val="3"/>
          <w:numId w:val="4"/>
        </w:numPr>
        <w:tabs>
          <w:tab w:val="left" w:pos="1600"/>
          <w:tab w:val="left" w:pos="1601"/>
        </w:tabs>
        <w:spacing w:line="251" w:lineRule="exact"/>
      </w:pPr>
      <w:r>
        <w:t xml:space="preserve">Terminal type; with bronze seat, swing check valve, </w:t>
      </w:r>
      <w:r>
        <w:rPr>
          <w:spacing w:val="-3"/>
        </w:rPr>
        <w:t xml:space="preserve">and </w:t>
      </w:r>
      <w:r>
        <w:t>hub</w:t>
      </w:r>
      <w:r>
        <w:rPr>
          <w:spacing w:val="3"/>
        </w:rPr>
        <w:t xml:space="preserve"> </w:t>
      </w:r>
      <w:r>
        <w:t>inlet.</w:t>
      </w:r>
    </w:p>
    <w:p w14:paraId="71E98FE3" w14:textId="77777777" w:rsidR="00645CD0" w:rsidRDefault="00645CD0">
      <w:pPr>
        <w:pStyle w:val="BodyText"/>
        <w:rPr>
          <w:sz w:val="24"/>
        </w:rPr>
      </w:pPr>
    </w:p>
    <w:p w14:paraId="2841EE9A" w14:textId="77777777" w:rsidR="00645CD0" w:rsidRDefault="00D25FD9">
      <w:pPr>
        <w:pStyle w:val="ListParagraph"/>
        <w:numPr>
          <w:ilvl w:val="1"/>
          <w:numId w:val="4"/>
        </w:numPr>
        <w:tabs>
          <w:tab w:val="left" w:pos="1024"/>
          <w:tab w:val="left" w:pos="1025"/>
        </w:tabs>
        <w:spacing w:before="206"/>
      </w:pPr>
      <w:r>
        <w:t>CLEANOUTS</w:t>
      </w:r>
    </w:p>
    <w:p w14:paraId="046B5C98" w14:textId="77777777" w:rsidR="00645CD0" w:rsidRDefault="00645CD0">
      <w:pPr>
        <w:pStyle w:val="BodyText"/>
        <w:rPr>
          <w:sz w:val="21"/>
        </w:rPr>
      </w:pPr>
    </w:p>
    <w:p w14:paraId="25CBF41C" w14:textId="77777777" w:rsidR="00645CD0" w:rsidRDefault="00D25FD9">
      <w:pPr>
        <w:pStyle w:val="ListParagraph"/>
        <w:numPr>
          <w:ilvl w:val="2"/>
          <w:numId w:val="4"/>
        </w:numPr>
        <w:tabs>
          <w:tab w:val="left" w:pos="1024"/>
          <w:tab w:val="left" w:pos="1025"/>
        </w:tabs>
      </w:pPr>
      <w:r>
        <w:t>Cast-Iron</w:t>
      </w:r>
      <w:r>
        <w:rPr>
          <w:spacing w:val="1"/>
        </w:rPr>
        <w:t xml:space="preserve"> </w:t>
      </w:r>
      <w:r>
        <w:t>Cleanouts:</w:t>
      </w:r>
    </w:p>
    <w:p w14:paraId="1C609530" w14:textId="77777777" w:rsidR="00645CD0" w:rsidRDefault="00645CD0">
      <w:pPr>
        <w:pStyle w:val="BodyText"/>
        <w:spacing w:before="11"/>
        <w:rPr>
          <w:sz w:val="20"/>
        </w:rPr>
      </w:pPr>
    </w:p>
    <w:p w14:paraId="40482310" w14:textId="77777777" w:rsidR="00645CD0" w:rsidRDefault="00D25FD9">
      <w:pPr>
        <w:pStyle w:val="ListParagraph"/>
        <w:numPr>
          <w:ilvl w:val="3"/>
          <w:numId w:val="4"/>
        </w:numPr>
        <w:tabs>
          <w:tab w:val="left" w:pos="1601"/>
        </w:tabs>
        <w:ind w:right="154"/>
        <w:jc w:val="both"/>
      </w:pPr>
      <w:r>
        <w:t xml:space="preserve">Description: ASME A112.36.2M, round, gray-iron housing with clamping device and round, secured, </w:t>
      </w:r>
      <w:proofErr w:type="spellStart"/>
      <w:r>
        <w:t>scoriated</w:t>
      </w:r>
      <w:proofErr w:type="spellEnd"/>
      <w:r>
        <w:t>, gray-iron cover. Include gray-iron ferrule with inside calk or spigot connection and countersunk, tapered-thread, brass closure</w:t>
      </w:r>
      <w:r>
        <w:rPr>
          <w:spacing w:val="5"/>
        </w:rPr>
        <w:t xml:space="preserve"> </w:t>
      </w:r>
      <w:r>
        <w:t>plug.</w:t>
      </w:r>
    </w:p>
    <w:p w14:paraId="2A75E160" w14:textId="77777777" w:rsidR="00645CD0" w:rsidRDefault="00645CD0">
      <w:pPr>
        <w:pStyle w:val="BodyText"/>
        <w:spacing w:before="10"/>
        <w:rPr>
          <w:sz w:val="20"/>
        </w:rPr>
      </w:pPr>
    </w:p>
    <w:p w14:paraId="0753DB12" w14:textId="77777777" w:rsidR="00645CD0" w:rsidRDefault="00D25FD9">
      <w:pPr>
        <w:pStyle w:val="ListParagraph"/>
        <w:numPr>
          <w:ilvl w:val="3"/>
          <w:numId w:val="4"/>
        </w:numPr>
        <w:tabs>
          <w:tab w:val="left" w:pos="1600"/>
          <w:tab w:val="left" w:pos="1601"/>
        </w:tabs>
        <w:spacing w:line="251" w:lineRule="exact"/>
      </w:pPr>
      <w:r>
        <w:t>Top-Loading Classification(s): as indicated on plans and according to section 3.7</w:t>
      </w:r>
      <w:r>
        <w:rPr>
          <w:spacing w:val="-10"/>
        </w:rPr>
        <w:t xml:space="preserve"> </w:t>
      </w:r>
      <w:r>
        <w:t>below</w:t>
      </w:r>
    </w:p>
    <w:p w14:paraId="3708080C" w14:textId="77777777" w:rsidR="00645CD0" w:rsidRDefault="00D25FD9">
      <w:pPr>
        <w:pStyle w:val="ListParagraph"/>
        <w:numPr>
          <w:ilvl w:val="3"/>
          <w:numId w:val="4"/>
        </w:numPr>
        <w:tabs>
          <w:tab w:val="left" w:pos="1600"/>
          <w:tab w:val="left" w:pos="1601"/>
        </w:tabs>
        <w:ind w:right="148"/>
      </w:pPr>
      <w:r>
        <w:t xml:space="preserve">Sewer Pipe Fitting and Riser to </w:t>
      </w:r>
      <w:proofErr w:type="spellStart"/>
      <w:r>
        <w:t>Cleanout</w:t>
      </w:r>
      <w:proofErr w:type="spellEnd"/>
      <w:r>
        <w:t>: ASTM A 74, Service class, cast-iron soil pipe and</w:t>
      </w:r>
      <w:r>
        <w:rPr>
          <w:spacing w:val="1"/>
        </w:rPr>
        <w:t xml:space="preserve"> </w:t>
      </w:r>
      <w:r>
        <w:t>fittings.</w:t>
      </w:r>
    </w:p>
    <w:p w14:paraId="4A298B47" w14:textId="77777777" w:rsidR="00645CD0" w:rsidRDefault="00645CD0">
      <w:pPr>
        <w:pStyle w:val="BodyText"/>
        <w:rPr>
          <w:sz w:val="21"/>
        </w:rPr>
      </w:pPr>
    </w:p>
    <w:p w14:paraId="36D0F13E" w14:textId="77777777" w:rsidR="00645CD0" w:rsidRDefault="00D25FD9">
      <w:pPr>
        <w:pStyle w:val="ListParagraph"/>
        <w:numPr>
          <w:ilvl w:val="2"/>
          <w:numId w:val="4"/>
        </w:numPr>
        <w:tabs>
          <w:tab w:val="left" w:pos="1024"/>
          <w:tab w:val="left" w:pos="1025"/>
        </w:tabs>
      </w:pPr>
      <w:r>
        <w:t>PVC</w:t>
      </w:r>
      <w:r>
        <w:rPr>
          <w:spacing w:val="-1"/>
        </w:rPr>
        <w:t xml:space="preserve"> </w:t>
      </w:r>
      <w:r>
        <w:t>Cleanouts:</w:t>
      </w:r>
    </w:p>
    <w:p w14:paraId="08C3B82F" w14:textId="77777777" w:rsidR="00645CD0" w:rsidRDefault="00645CD0">
      <w:pPr>
        <w:pStyle w:val="BodyText"/>
        <w:spacing w:before="2"/>
        <w:rPr>
          <w:sz w:val="21"/>
        </w:rPr>
      </w:pPr>
    </w:p>
    <w:p w14:paraId="577DA2B0" w14:textId="77777777" w:rsidR="00645CD0" w:rsidRDefault="00D25FD9">
      <w:pPr>
        <w:pStyle w:val="ListParagraph"/>
        <w:numPr>
          <w:ilvl w:val="3"/>
          <w:numId w:val="4"/>
        </w:numPr>
        <w:tabs>
          <w:tab w:val="left" w:pos="1600"/>
          <w:tab w:val="left" w:pos="1601"/>
        </w:tabs>
        <w:spacing w:line="237" w:lineRule="auto"/>
        <w:ind w:right="161"/>
      </w:pPr>
      <w:r>
        <w:t>Description: PVC body with PVC threaded plug. Include PVC sewer pipe fitting and</w:t>
      </w:r>
      <w:r>
        <w:rPr>
          <w:spacing w:val="-32"/>
        </w:rPr>
        <w:t xml:space="preserve"> </w:t>
      </w:r>
      <w:r>
        <w:t xml:space="preserve">riser to </w:t>
      </w:r>
      <w:proofErr w:type="spellStart"/>
      <w:r>
        <w:t>cleanout</w:t>
      </w:r>
      <w:proofErr w:type="spellEnd"/>
      <w:r>
        <w:t xml:space="preserve"> of same material as sewer piping.</w:t>
      </w:r>
    </w:p>
    <w:p w14:paraId="09D71BF3" w14:textId="77777777" w:rsidR="00645CD0" w:rsidRDefault="00645CD0">
      <w:pPr>
        <w:pStyle w:val="BodyText"/>
        <w:rPr>
          <w:sz w:val="20"/>
        </w:rPr>
      </w:pPr>
    </w:p>
    <w:p w14:paraId="1C57DCDF" w14:textId="77777777" w:rsidR="00645CD0" w:rsidRDefault="00645CD0">
      <w:pPr>
        <w:pStyle w:val="BodyText"/>
        <w:spacing w:before="7"/>
      </w:pPr>
    </w:p>
    <w:tbl>
      <w:tblPr>
        <w:tblW w:w="0" w:type="auto"/>
        <w:tblInd w:w="117" w:type="dxa"/>
        <w:tblLayout w:type="fixed"/>
        <w:tblCellMar>
          <w:left w:w="0" w:type="dxa"/>
          <w:right w:w="0" w:type="dxa"/>
        </w:tblCellMar>
        <w:tblLook w:val="01E0" w:firstRow="1" w:lastRow="1" w:firstColumn="1" w:lastColumn="1" w:noHBand="0" w:noVBand="0"/>
      </w:tblPr>
      <w:tblGrid>
        <w:gridCol w:w="333"/>
        <w:gridCol w:w="399"/>
        <w:gridCol w:w="8730"/>
      </w:tblGrid>
      <w:tr w:rsidR="00645CD0" w14:paraId="37CEC4E9" w14:textId="77777777">
        <w:trPr>
          <w:trHeight w:val="369"/>
        </w:trPr>
        <w:tc>
          <w:tcPr>
            <w:tcW w:w="333" w:type="dxa"/>
          </w:tcPr>
          <w:p w14:paraId="71C11533" w14:textId="77777777" w:rsidR="00645CD0" w:rsidRDefault="00D25FD9">
            <w:pPr>
              <w:pStyle w:val="TableParagraph"/>
              <w:spacing w:line="244" w:lineRule="exact"/>
              <w:ind w:left="45"/>
              <w:jc w:val="center"/>
            </w:pPr>
            <w:r>
              <w:t>2.7</w:t>
            </w:r>
          </w:p>
        </w:tc>
        <w:tc>
          <w:tcPr>
            <w:tcW w:w="399" w:type="dxa"/>
          </w:tcPr>
          <w:p w14:paraId="17573C97" w14:textId="77777777" w:rsidR="00645CD0" w:rsidRDefault="00645CD0">
            <w:pPr>
              <w:pStyle w:val="TableParagraph"/>
            </w:pPr>
          </w:p>
        </w:tc>
        <w:tc>
          <w:tcPr>
            <w:tcW w:w="8730" w:type="dxa"/>
          </w:tcPr>
          <w:p w14:paraId="08BC3876" w14:textId="77777777" w:rsidR="00645CD0" w:rsidRDefault="00D25FD9">
            <w:pPr>
              <w:pStyle w:val="TableParagraph"/>
              <w:spacing w:line="244" w:lineRule="exact"/>
              <w:ind w:left="182"/>
            </w:pPr>
            <w:r>
              <w:t>ENCASEMENT FOR PIPING</w:t>
            </w:r>
          </w:p>
        </w:tc>
      </w:tr>
      <w:tr w:rsidR="00645CD0" w14:paraId="3AAA7792" w14:textId="77777777">
        <w:trPr>
          <w:trHeight w:val="492"/>
        </w:trPr>
        <w:tc>
          <w:tcPr>
            <w:tcW w:w="333" w:type="dxa"/>
          </w:tcPr>
          <w:p w14:paraId="1264E169" w14:textId="77777777" w:rsidR="00645CD0" w:rsidRDefault="00645CD0">
            <w:pPr>
              <w:pStyle w:val="TableParagraph"/>
            </w:pPr>
          </w:p>
        </w:tc>
        <w:tc>
          <w:tcPr>
            <w:tcW w:w="399" w:type="dxa"/>
          </w:tcPr>
          <w:p w14:paraId="4328268D" w14:textId="77777777" w:rsidR="00645CD0" w:rsidRDefault="00D25FD9">
            <w:pPr>
              <w:pStyle w:val="TableParagraph"/>
              <w:spacing w:before="116"/>
              <w:ind w:left="5"/>
            </w:pPr>
            <w:r>
              <w:t>A.</w:t>
            </w:r>
          </w:p>
        </w:tc>
        <w:tc>
          <w:tcPr>
            <w:tcW w:w="8730" w:type="dxa"/>
          </w:tcPr>
          <w:p w14:paraId="765BCBE8" w14:textId="77777777" w:rsidR="00645CD0" w:rsidRDefault="00D25FD9">
            <w:pPr>
              <w:pStyle w:val="TableParagraph"/>
              <w:spacing w:before="116"/>
              <w:ind w:left="182"/>
            </w:pPr>
            <w:r>
              <w:t>Standard: ASTM A 674 or AWWA C105/A21.5.</w:t>
            </w:r>
          </w:p>
        </w:tc>
      </w:tr>
      <w:tr w:rsidR="00645CD0" w14:paraId="500AC743" w14:textId="77777777">
        <w:trPr>
          <w:trHeight w:val="491"/>
        </w:trPr>
        <w:tc>
          <w:tcPr>
            <w:tcW w:w="333" w:type="dxa"/>
          </w:tcPr>
          <w:p w14:paraId="38B9F248" w14:textId="77777777" w:rsidR="00645CD0" w:rsidRDefault="00645CD0">
            <w:pPr>
              <w:pStyle w:val="TableParagraph"/>
            </w:pPr>
          </w:p>
        </w:tc>
        <w:tc>
          <w:tcPr>
            <w:tcW w:w="399" w:type="dxa"/>
          </w:tcPr>
          <w:p w14:paraId="5090909E" w14:textId="77777777" w:rsidR="00645CD0" w:rsidRDefault="00D25FD9">
            <w:pPr>
              <w:pStyle w:val="TableParagraph"/>
              <w:spacing w:before="114"/>
              <w:ind w:left="5"/>
            </w:pPr>
            <w:r>
              <w:t>B.</w:t>
            </w:r>
          </w:p>
        </w:tc>
        <w:tc>
          <w:tcPr>
            <w:tcW w:w="8730" w:type="dxa"/>
          </w:tcPr>
          <w:p w14:paraId="5508DCC8" w14:textId="77777777" w:rsidR="00645CD0" w:rsidRDefault="00D25FD9">
            <w:pPr>
              <w:pStyle w:val="TableParagraph"/>
              <w:spacing w:before="114"/>
              <w:ind w:left="182"/>
            </w:pPr>
            <w:r>
              <w:t>Material: Linear low-density polyethylene film of 0.008-inch minimum thickness.</w:t>
            </w:r>
          </w:p>
        </w:tc>
      </w:tr>
      <w:tr w:rsidR="00645CD0" w14:paraId="4AA15B8E" w14:textId="77777777">
        <w:trPr>
          <w:trHeight w:val="494"/>
        </w:trPr>
        <w:tc>
          <w:tcPr>
            <w:tcW w:w="333" w:type="dxa"/>
          </w:tcPr>
          <w:p w14:paraId="488B30AD" w14:textId="77777777" w:rsidR="00645CD0" w:rsidRDefault="00645CD0">
            <w:pPr>
              <w:pStyle w:val="TableParagraph"/>
            </w:pPr>
          </w:p>
        </w:tc>
        <w:tc>
          <w:tcPr>
            <w:tcW w:w="399" w:type="dxa"/>
          </w:tcPr>
          <w:p w14:paraId="1ED746CC" w14:textId="77777777" w:rsidR="00645CD0" w:rsidRDefault="00D25FD9">
            <w:pPr>
              <w:pStyle w:val="TableParagraph"/>
              <w:spacing w:before="116"/>
              <w:ind w:left="5"/>
            </w:pPr>
            <w:r>
              <w:t>C.</w:t>
            </w:r>
          </w:p>
        </w:tc>
        <w:tc>
          <w:tcPr>
            <w:tcW w:w="8730" w:type="dxa"/>
          </w:tcPr>
          <w:p w14:paraId="43C3D3CE" w14:textId="77777777" w:rsidR="00645CD0" w:rsidRDefault="00D25FD9">
            <w:pPr>
              <w:pStyle w:val="TableParagraph"/>
              <w:spacing w:before="116"/>
              <w:ind w:left="182"/>
            </w:pPr>
            <w:r>
              <w:t>Form: tube.</w:t>
            </w:r>
          </w:p>
        </w:tc>
      </w:tr>
      <w:tr w:rsidR="00645CD0" w14:paraId="1323C0A5" w14:textId="77777777">
        <w:trPr>
          <w:trHeight w:val="612"/>
        </w:trPr>
        <w:tc>
          <w:tcPr>
            <w:tcW w:w="333" w:type="dxa"/>
          </w:tcPr>
          <w:p w14:paraId="2B4228A2" w14:textId="77777777" w:rsidR="00645CD0" w:rsidRDefault="00645CD0">
            <w:pPr>
              <w:pStyle w:val="TableParagraph"/>
            </w:pPr>
          </w:p>
        </w:tc>
        <w:tc>
          <w:tcPr>
            <w:tcW w:w="399" w:type="dxa"/>
          </w:tcPr>
          <w:p w14:paraId="241DA4B9" w14:textId="77777777" w:rsidR="00645CD0" w:rsidRDefault="00D25FD9">
            <w:pPr>
              <w:pStyle w:val="TableParagraph"/>
              <w:spacing w:before="116"/>
              <w:ind w:left="5"/>
            </w:pPr>
            <w:r>
              <w:t>D.</w:t>
            </w:r>
          </w:p>
        </w:tc>
        <w:tc>
          <w:tcPr>
            <w:tcW w:w="8730" w:type="dxa"/>
          </w:tcPr>
          <w:p w14:paraId="204506D4" w14:textId="77777777" w:rsidR="00645CD0" w:rsidRDefault="00D25FD9">
            <w:pPr>
              <w:pStyle w:val="TableParagraph"/>
              <w:spacing w:before="116"/>
              <w:ind w:left="182"/>
            </w:pPr>
            <w:r>
              <w:t>Color: Black</w:t>
            </w:r>
          </w:p>
        </w:tc>
      </w:tr>
      <w:tr w:rsidR="00645CD0" w14:paraId="3454A075" w14:textId="77777777">
        <w:trPr>
          <w:trHeight w:val="611"/>
        </w:trPr>
        <w:tc>
          <w:tcPr>
            <w:tcW w:w="333" w:type="dxa"/>
          </w:tcPr>
          <w:p w14:paraId="5DA2344F" w14:textId="77777777" w:rsidR="00645CD0" w:rsidRDefault="00645CD0">
            <w:pPr>
              <w:pStyle w:val="TableParagraph"/>
              <w:spacing w:before="3"/>
              <w:rPr>
                <w:sz w:val="20"/>
              </w:rPr>
            </w:pPr>
          </w:p>
          <w:p w14:paraId="32BDA7A5" w14:textId="77777777" w:rsidR="00645CD0" w:rsidRDefault="00D25FD9">
            <w:pPr>
              <w:pStyle w:val="TableParagraph"/>
              <w:spacing w:before="1"/>
              <w:ind w:left="45"/>
              <w:jc w:val="center"/>
            </w:pPr>
            <w:r>
              <w:t>2.8</w:t>
            </w:r>
          </w:p>
        </w:tc>
        <w:tc>
          <w:tcPr>
            <w:tcW w:w="399" w:type="dxa"/>
          </w:tcPr>
          <w:p w14:paraId="30D542D4" w14:textId="77777777" w:rsidR="00645CD0" w:rsidRDefault="00645CD0">
            <w:pPr>
              <w:pStyle w:val="TableParagraph"/>
            </w:pPr>
          </w:p>
        </w:tc>
        <w:tc>
          <w:tcPr>
            <w:tcW w:w="8730" w:type="dxa"/>
          </w:tcPr>
          <w:p w14:paraId="00718959" w14:textId="77777777" w:rsidR="00645CD0" w:rsidRDefault="00645CD0">
            <w:pPr>
              <w:pStyle w:val="TableParagraph"/>
              <w:spacing w:before="3"/>
              <w:rPr>
                <w:sz w:val="20"/>
              </w:rPr>
            </w:pPr>
          </w:p>
          <w:p w14:paraId="1EAED601" w14:textId="77777777" w:rsidR="00645CD0" w:rsidRDefault="00D25FD9">
            <w:pPr>
              <w:pStyle w:val="TableParagraph"/>
              <w:spacing w:before="1"/>
              <w:ind w:left="182"/>
            </w:pPr>
            <w:r>
              <w:t>MANHOLES</w:t>
            </w:r>
          </w:p>
        </w:tc>
      </w:tr>
      <w:tr w:rsidR="00645CD0" w14:paraId="255E9CD3" w14:textId="77777777">
        <w:trPr>
          <w:trHeight w:val="494"/>
        </w:trPr>
        <w:tc>
          <w:tcPr>
            <w:tcW w:w="333" w:type="dxa"/>
          </w:tcPr>
          <w:p w14:paraId="2D9C8168" w14:textId="77777777" w:rsidR="00645CD0" w:rsidRDefault="00645CD0">
            <w:pPr>
              <w:pStyle w:val="TableParagraph"/>
            </w:pPr>
          </w:p>
        </w:tc>
        <w:tc>
          <w:tcPr>
            <w:tcW w:w="399" w:type="dxa"/>
          </w:tcPr>
          <w:p w14:paraId="681D4D41" w14:textId="77777777" w:rsidR="00645CD0" w:rsidRDefault="00D25FD9">
            <w:pPr>
              <w:pStyle w:val="TableParagraph"/>
              <w:spacing w:before="116"/>
              <w:ind w:left="5"/>
            </w:pPr>
            <w:r>
              <w:t>A.</w:t>
            </w:r>
          </w:p>
        </w:tc>
        <w:tc>
          <w:tcPr>
            <w:tcW w:w="8730" w:type="dxa"/>
          </w:tcPr>
          <w:p w14:paraId="4729B056" w14:textId="77777777" w:rsidR="00645CD0" w:rsidRDefault="00D25FD9">
            <w:pPr>
              <w:pStyle w:val="TableParagraph"/>
              <w:spacing w:before="116"/>
              <w:ind w:left="182"/>
            </w:pPr>
            <w:r>
              <w:t>Standard Precast Concrete Manholes:</w:t>
            </w:r>
          </w:p>
        </w:tc>
      </w:tr>
      <w:tr w:rsidR="00645CD0" w14:paraId="410C80C5" w14:textId="77777777">
        <w:trPr>
          <w:trHeight w:val="624"/>
        </w:trPr>
        <w:tc>
          <w:tcPr>
            <w:tcW w:w="333" w:type="dxa"/>
          </w:tcPr>
          <w:p w14:paraId="39B30C5D" w14:textId="77777777" w:rsidR="00645CD0" w:rsidRDefault="00645CD0">
            <w:pPr>
              <w:pStyle w:val="TableParagraph"/>
            </w:pPr>
          </w:p>
        </w:tc>
        <w:tc>
          <w:tcPr>
            <w:tcW w:w="399" w:type="dxa"/>
          </w:tcPr>
          <w:p w14:paraId="24EE3117" w14:textId="77777777" w:rsidR="00645CD0" w:rsidRDefault="00645CD0">
            <w:pPr>
              <w:pStyle w:val="TableParagraph"/>
            </w:pPr>
          </w:p>
        </w:tc>
        <w:tc>
          <w:tcPr>
            <w:tcW w:w="8730" w:type="dxa"/>
          </w:tcPr>
          <w:p w14:paraId="60DE0902" w14:textId="77777777" w:rsidR="00645CD0" w:rsidRDefault="00D25FD9">
            <w:pPr>
              <w:pStyle w:val="TableParagraph"/>
              <w:tabs>
                <w:tab w:val="left" w:pos="758"/>
              </w:tabs>
              <w:spacing w:before="116" w:line="250" w:lineRule="atLeast"/>
              <w:ind w:left="758" w:right="47" w:hanging="576"/>
            </w:pPr>
            <w:r>
              <w:t>1.</w:t>
            </w:r>
            <w:r>
              <w:tab/>
              <w:t>Description: ASTM C 478, precast, reinforced concrete, of depth indicated, with provision for sealant joints.</w:t>
            </w:r>
          </w:p>
        </w:tc>
      </w:tr>
    </w:tbl>
    <w:p w14:paraId="17B4E6C0" w14:textId="77777777" w:rsidR="00645CD0" w:rsidRDefault="00645CD0">
      <w:pPr>
        <w:spacing w:line="250" w:lineRule="atLeast"/>
        <w:sectPr w:rsidR="00645CD0">
          <w:pgSz w:w="12240" w:h="15840"/>
          <w:pgMar w:top="1620" w:right="1280" w:bottom="1300" w:left="1280" w:header="888" w:footer="1106" w:gutter="0"/>
          <w:cols w:space="720"/>
        </w:sectPr>
      </w:pPr>
    </w:p>
    <w:p w14:paraId="12051DC8" w14:textId="77777777" w:rsidR="00645CD0" w:rsidRDefault="00645CD0">
      <w:pPr>
        <w:pStyle w:val="BodyText"/>
        <w:spacing w:before="3"/>
        <w:rPr>
          <w:sz w:val="14"/>
        </w:rPr>
      </w:pPr>
    </w:p>
    <w:p w14:paraId="695446D0" w14:textId="77777777" w:rsidR="00645CD0" w:rsidRDefault="00D25FD9">
      <w:pPr>
        <w:pStyle w:val="ListParagraph"/>
        <w:numPr>
          <w:ilvl w:val="3"/>
          <w:numId w:val="4"/>
        </w:numPr>
        <w:tabs>
          <w:tab w:val="left" w:pos="1600"/>
          <w:tab w:val="left" w:pos="1601"/>
        </w:tabs>
        <w:spacing w:before="91"/>
      </w:pPr>
      <w:r>
        <w:t>Diameter: 48 inches minimum unless otherwise</w:t>
      </w:r>
      <w:r>
        <w:rPr>
          <w:spacing w:val="-1"/>
        </w:rPr>
        <w:t xml:space="preserve"> </w:t>
      </w:r>
      <w:r>
        <w:t>indicated.</w:t>
      </w:r>
    </w:p>
    <w:p w14:paraId="612D8C80" w14:textId="77777777" w:rsidR="00645CD0" w:rsidRDefault="00D25FD9">
      <w:pPr>
        <w:pStyle w:val="ListParagraph"/>
        <w:numPr>
          <w:ilvl w:val="3"/>
          <w:numId w:val="4"/>
        </w:numPr>
        <w:tabs>
          <w:tab w:val="left" w:pos="1601"/>
        </w:tabs>
        <w:spacing w:before="4" w:line="237" w:lineRule="auto"/>
        <w:ind w:right="157"/>
        <w:jc w:val="both"/>
      </w:pPr>
      <w:r>
        <w:t>Ballast: Increase thickness of precast concrete sections or add concrete to base section, as required to prevent</w:t>
      </w:r>
      <w:r>
        <w:rPr>
          <w:spacing w:val="6"/>
        </w:rPr>
        <w:t xml:space="preserve"> </w:t>
      </w:r>
      <w:r>
        <w:t>flotation.</w:t>
      </w:r>
    </w:p>
    <w:p w14:paraId="2B73FCC4" w14:textId="77777777" w:rsidR="00645CD0" w:rsidRDefault="00D25FD9">
      <w:pPr>
        <w:pStyle w:val="ListParagraph"/>
        <w:numPr>
          <w:ilvl w:val="3"/>
          <w:numId w:val="4"/>
        </w:numPr>
        <w:tabs>
          <w:tab w:val="left" w:pos="1601"/>
        </w:tabs>
        <w:spacing w:before="1"/>
        <w:ind w:right="149"/>
        <w:jc w:val="both"/>
      </w:pPr>
      <w:r>
        <w:t>Base Section: 6-inch minimum thickness for floor slab and 4-inch minimum thickness for walls and base riser section; with separate base slab or base section with integral</w:t>
      </w:r>
      <w:r>
        <w:rPr>
          <w:spacing w:val="-22"/>
        </w:rPr>
        <w:t xml:space="preserve"> </w:t>
      </w:r>
      <w:r>
        <w:t>floor.</w:t>
      </w:r>
    </w:p>
    <w:p w14:paraId="1BB4C51F" w14:textId="77777777" w:rsidR="00645CD0" w:rsidRDefault="00D25FD9">
      <w:pPr>
        <w:pStyle w:val="ListParagraph"/>
        <w:numPr>
          <w:ilvl w:val="3"/>
          <w:numId w:val="4"/>
        </w:numPr>
        <w:tabs>
          <w:tab w:val="left" w:pos="1600"/>
          <w:tab w:val="left" w:pos="1601"/>
        </w:tabs>
        <w:spacing w:line="251" w:lineRule="exact"/>
      </w:pPr>
      <w:r>
        <w:t>Riser Sections: 4-inch minimum thickness, of length to provide depth</w:t>
      </w:r>
      <w:r>
        <w:rPr>
          <w:spacing w:val="-12"/>
        </w:rPr>
        <w:t xml:space="preserve"> </w:t>
      </w:r>
      <w:r>
        <w:t>indicated.</w:t>
      </w:r>
    </w:p>
    <w:p w14:paraId="00FAE88B" w14:textId="77777777" w:rsidR="00645CD0" w:rsidRDefault="00D25FD9">
      <w:pPr>
        <w:pStyle w:val="ListParagraph"/>
        <w:numPr>
          <w:ilvl w:val="3"/>
          <w:numId w:val="4"/>
        </w:numPr>
        <w:tabs>
          <w:tab w:val="left" w:pos="1601"/>
        </w:tabs>
        <w:spacing w:before="2"/>
        <w:ind w:right="150"/>
        <w:jc w:val="both"/>
      </w:pPr>
      <w:r>
        <w:t>Top Section: Eccentric-cone type unless concentric-cone or flat-slab-top type is indicated; with top of cone of size that matches grade</w:t>
      </w:r>
      <w:r>
        <w:rPr>
          <w:spacing w:val="-10"/>
        </w:rPr>
        <w:t xml:space="preserve"> </w:t>
      </w:r>
      <w:r>
        <w:t>rings.</w:t>
      </w:r>
    </w:p>
    <w:p w14:paraId="34B7CB67" w14:textId="77777777" w:rsidR="00645CD0" w:rsidRDefault="00D25FD9">
      <w:pPr>
        <w:pStyle w:val="ListParagraph"/>
        <w:numPr>
          <w:ilvl w:val="3"/>
          <w:numId w:val="4"/>
        </w:numPr>
        <w:tabs>
          <w:tab w:val="left" w:pos="1600"/>
          <w:tab w:val="left" w:pos="1601"/>
        </w:tabs>
        <w:spacing w:line="251" w:lineRule="exact"/>
      </w:pPr>
      <w:r>
        <w:t>Joint Sealant: ASTM C 990, bitumen or butyl</w:t>
      </w:r>
      <w:r>
        <w:rPr>
          <w:spacing w:val="-6"/>
        </w:rPr>
        <w:t xml:space="preserve"> </w:t>
      </w:r>
      <w:r>
        <w:t>rubber.</w:t>
      </w:r>
    </w:p>
    <w:p w14:paraId="0A02FD06" w14:textId="77777777" w:rsidR="00645CD0" w:rsidRDefault="00D25FD9">
      <w:pPr>
        <w:pStyle w:val="ListParagraph"/>
        <w:numPr>
          <w:ilvl w:val="3"/>
          <w:numId w:val="4"/>
        </w:numPr>
        <w:tabs>
          <w:tab w:val="left" w:pos="1601"/>
        </w:tabs>
        <w:spacing w:before="1"/>
        <w:ind w:right="149"/>
        <w:jc w:val="both"/>
      </w:pPr>
      <w:r>
        <w:t>Resilient Pipe Connectors: ASTM C 923, cast or fitted into manhole walls, for each pipe connection.</w:t>
      </w:r>
    </w:p>
    <w:p w14:paraId="2FB17C8D" w14:textId="77777777" w:rsidR="00645CD0" w:rsidRDefault="00D25FD9">
      <w:pPr>
        <w:pStyle w:val="ListParagraph"/>
        <w:numPr>
          <w:ilvl w:val="3"/>
          <w:numId w:val="4"/>
        </w:numPr>
        <w:tabs>
          <w:tab w:val="left" w:pos="1601"/>
        </w:tabs>
        <w:spacing w:before="3"/>
        <w:ind w:right="148"/>
        <w:jc w:val="both"/>
        <w:rPr>
          <w:b/>
        </w:rPr>
      </w:pPr>
      <w:r>
        <w:t>Steps:  ASTM A 615</w:t>
      </w:r>
      <w:r>
        <w:rPr>
          <w:b/>
        </w:rPr>
        <w:t xml:space="preserve">,  </w:t>
      </w:r>
      <w:r>
        <w:t xml:space="preserve">deformed,  1/2-inch   steel   reinforcing   rods   encased   in  ASTM D 4101, PP; wide enough to allow worker to place both feet on one step and designed to prevent lateral slippage off step. Cast or anchor steps into sidewalls at 12- to 16-inch intervals. Omit steps if total depth from floor </w:t>
      </w:r>
      <w:r>
        <w:rPr>
          <w:spacing w:val="-3"/>
        </w:rPr>
        <w:t xml:space="preserve">of </w:t>
      </w:r>
      <w:r>
        <w:t>manhole to finished grade is less than 60</w:t>
      </w:r>
      <w:r>
        <w:rPr>
          <w:spacing w:val="-1"/>
        </w:rPr>
        <w:t xml:space="preserve"> </w:t>
      </w:r>
      <w:r>
        <w:t>inches</w:t>
      </w:r>
      <w:r>
        <w:rPr>
          <w:b/>
        </w:rPr>
        <w:t>.</w:t>
      </w:r>
    </w:p>
    <w:p w14:paraId="4703F33E" w14:textId="77777777" w:rsidR="00645CD0" w:rsidRDefault="00D25FD9">
      <w:pPr>
        <w:pStyle w:val="ListParagraph"/>
        <w:numPr>
          <w:ilvl w:val="3"/>
          <w:numId w:val="4"/>
        </w:numPr>
        <w:tabs>
          <w:tab w:val="left" w:pos="1601"/>
        </w:tabs>
        <w:ind w:right="155"/>
        <w:jc w:val="both"/>
      </w:pPr>
      <w:r>
        <w:t>Grade Rings: Reinforced-concrete rings, 6- to 9-inch total thickness, with diameter matching manhole frame and cover, and with height as required to adjust manhole frame and cover to indicated elevation and</w:t>
      </w:r>
      <w:r>
        <w:rPr>
          <w:spacing w:val="4"/>
        </w:rPr>
        <w:t xml:space="preserve"> </w:t>
      </w:r>
      <w:r>
        <w:t>slope.</w:t>
      </w:r>
    </w:p>
    <w:p w14:paraId="7D9774B0" w14:textId="77777777" w:rsidR="00645CD0" w:rsidRDefault="00645CD0">
      <w:pPr>
        <w:pStyle w:val="BodyText"/>
        <w:spacing w:before="8"/>
        <w:rPr>
          <w:sz w:val="20"/>
        </w:rPr>
      </w:pPr>
    </w:p>
    <w:p w14:paraId="36648052" w14:textId="77777777" w:rsidR="00645CD0" w:rsidRDefault="00D25FD9">
      <w:pPr>
        <w:pStyle w:val="ListParagraph"/>
        <w:numPr>
          <w:ilvl w:val="0"/>
          <w:numId w:val="3"/>
        </w:numPr>
        <w:tabs>
          <w:tab w:val="left" w:pos="1024"/>
          <w:tab w:val="left" w:pos="1025"/>
        </w:tabs>
      </w:pPr>
      <w:r>
        <w:t>Designed Precast Concrete</w:t>
      </w:r>
      <w:r>
        <w:rPr>
          <w:spacing w:val="4"/>
        </w:rPr>
        <w:t xml:space="preserve"> </w:t>
      </w:r>
      <w:r>
        <w:t>Manholes:</w:t>
      </w:r>
    </w:p>
    <w:p w14:paraId="489B9158" w14:textId="77777777" w:rsidR="00645CD0" w:rsidRDefault="00645CD0">
      <w:pPr>
        <w:pStyle w:val="BodyText"/>
        <w:rPr>
          <w:sz w:val="21"/>
        </w:rPr>
      </w:pPr>
    </w:p>
    <w:p w14:paraId="1323C8B8" w14:textId="77777777" w:rsidR="00645CD0" w:rsidRDefault="00D25FD9">
      <w:pPr>
        <w:pStyle w:val="ListParagraph"/>
        <w:numPr>
          <w:ilvl w:val="1"/>
          <w:numId w:val="3"/>
        </w:numPr>
        <w:tabs>
          <w:tab w:val="left" w:pos="1601"/>
        </w:tabs>
        <w:ind w:right="153"/>
        <w:jc w:val="both"/>
      </w:pPr>
      <w:r>
        <w:t>Description:  ASTM C 913;  designed  according  to  ASTM C 890  for  A-16   (ASSHTO HS20-44 in AASHTO HL), heavy-traffic, structural loading; of depth, shape, and dimensions indicated, with provision for sealant</w:t>
      </w:r>
      <w:r>
        <w:rPr>
          <w:spacing w:val="6"/>
        </w:rPr>
        <w:t xml:space="preserve"> </w:t>
      </w:r>
      <w:r>
        <w:t>joints.</w:t>
      </w:r>
    </w:p>
    <w:p w14:paraId="5ED7F5F6" w14:textId="77777777" w:rsidR="00645CD0" w:rsidRDefault="00D25FD9">
      <w:pPr>
        <w:pStyle w:val="ListParagraph"/>
        <w:numPr>
          <w:ilvl w:val="1"/>
          <w:numId w:val="3"/>
        </w:numPr>
        <w:tabs>
          <w:tab w:val="left" w:pos="1601"/>
        </w:tabs>
        <w:ind w:right="157"/>
        <w:jc w:val="both"/>
      </w:pPr>
      <w:r>
        <w:t>Ballast: Increase thickness of one or more precast concrete sections or add concrete to manhole as required to prevent</w:t>
      </w:r>
      <w:r>
        <w:rPr>
          <w:spacing w:val="3"/>
        </w:rPr>
        <w:t xml:space="preserve"> </w:t>
      </w:r>
      <w:r>
        <w:t>flotation.</w:t>
      </w:r>
    </w:p>
    <w:p w14:paraId="1E03C446" w14:textId="77777777" w:rsidR="00645CD0" w:rsidRDefault="00D25FD9">
      <w:pPr>
        <w:pStyle w:val="ListParagraph"/>
        <w:numPr>
          <w:ilvl w:val="1"/>
          <w:numId w:val="3"/>
        </w:numPr>
        <w:tabs>
          <w:tab w:val="left" w:pos="1600"/>
          <w:tab w:val="left" w:pos="1601"/>
        </w:tabs>
        <w:spacing w:line="251" w:lineRule="exact"/>
      </w:pPr>
      <w:r>
        <w:t>Joint Sealant: ASTM C 990, bitumen or butyl</w:t>
      </w:r>
      <w:r>
        <w:rPr>
          <w:spacing w:val="-6"/>
        </w:rPr>
        <w:t xml:space="preserve"> </w:t>
      </w:r>
      <w:r>
        <w:t>rubber.</w:t>
      </w:r>
    </w:p>
    <w:p w14:paraId="118D661C" w14:textId="77777777" w:rsidR="00645CD0" w:rsidRDefault="00D25FD9">
      <w:pPr>
        <w:pStyle w:val="ListParagraph"/>
        <w:numPr>
          <w:ilvl w:val="1"/>
          <w:numId w:val="3"/>
        </w:numPr>
        <w:tabs>
          <w:tab w:val="left" w:pos="1601"/>
        </w:tabs>
        <w:spacing w:before="1"/>
        <w:ind w:right="153"/>
        <w:jc w:val="both"/>
      </w:pPr>
      <w:r>
        <w:t>Resilient Pipe Connectors: ASTM C 923, cast or fitted into manhole walls, for each pipe connection.</w:t>
      </w:r>
    </w:p>
    <w:p w14:paraId="7892E7E1" w14:textId="77777777" w:rsidR="00645CD0" w:rsidRDefault="00D25FD9">
      <w:pPr>
        <w:pStyle w:val="ListParagraph"/>
        <w:numPr>
          <w:ilvl w:val="1"/>
          <w:numId w:val="3"/>
        </w:numPr>
        <w:tabs>
          <w:tab w:val="left" w:pos="1601"/>
        </w:tabs>
        <w:spacing w:before="3"/>
        <w:ind w:right="148"/>
        <w:jc w:val="both"/>
        <w:rPr>
          <w:b/>
        </w:rPr>
      </w:pPr>
      <w:r>
        <w:t xml:space="preserve">Steps: ASTM A 615/A 615M, deformed, 1/2-inch steel reinforcing rods encased in ASTM D 4101, PP; wide enough to allow worker to place both feet on one step and designed to prevent lateral slippage off step. Cast or anchor steps into sidewalls at 12- to 16-inch intervals. Omit steps if total depth from floor </w:t>
      </w:r>
      <w:r>
        <w:rPr>
          <w:spacing w:val="-3"/>
        </w:rPr>
        <w:t xml:space="preserve">of </w:t>
      </w:r>
      <w:r>
        <w:t>manhole to finished grade is less than 60</w:t>
      </w:r>
      <w:r>
        <w:rPr>
          <w:spacing w:val="-1"/>
        </w:rPr>
        <w:t xml:space="preserve"> </w:t>
      </w:r>
      <w:r>
        <w:t>inches</w:t>
      </w:r>
      <w:r>
        <w:rPr>
          <w:b/>
        </w:rPr>
        <w:t>.</w:t>
      </w:r>
    </w:p>
    <w:p w14:paraId="36D6AD48" w14:textId="77777777" w:rsidR="00645CD0" w:rsidRDefault="00D25FD9">
      <w:pPr>
        <w:pStyle w:val="ListParagraph"/>
        <w:numPr>
          <w:ilvl w:val="1"/>
          <w:numId w:val="3"/>
        </w:numPr>
        <w:tabs>
          <w:tab w:val="left" w:pos="1601"/>
        </w:tabs>
        <w:ind w:right="155"/>
        <w:jc w:val="both"/>
      </w:pPr>
      <w:r>
        <w:t>Grade Rings: Reinforced-concrete rings, 6- to 9-inch total thickness, with diameter matching manhole frame and cover, and with height as required to adjust manhole frame and cover to indicated elevation and</w:t>
      </w:r>
      <w:r>
        <w:rPr>
          <w:spacing w:val="4"/>
        </w:rPr>
        <w:t xml:space="preserve"> </w:t>
      </w:r>
      <w:r>
        <w:t>slope.</w:t>
      </w:r>
    </w:p>
    <w:p w14:paraId="64C27773" w14:textId="77777777" w:rsidR="00645CD0" w:rsidRDefault="00645CD0">
      <w:pPr>
        <w:pStyle w:val="BodyText"/>
        <w:spacing w:before="7"/>
        <w:rPr>
          <w:sz w:val="20"/>
        </w:rPr>
      </w:pPr>
    </w:p>
    <w:p w14:paraId="136D5DE2" w14:textId="77777777" w:rsidR="00645CD0" w:rsidRDefault="00D25FD9">
      <w:pPr>
        <w:pStyle w:val="ListParagraph"/>
        <w:numPr>
          <w:ilvl w:val="0"/>
          <w:numId w:val="3"/>
        </w:numPr>
        <w:tabs>
          <w:tab w:val="left" w:pos="1024"/>
          <w:tab w:val="left" w:pos="1025"/>
        </w:tabs>
      </w:pPr>
      <w:r>
        <w:t>Manhole Frames and</w:t>
      </w:r>
      <w:r>
        <w:rPr>
          <w:spacing w:val="3"/>
        </w:rPr>
        <w:t xml:space="preserve"> </w:t>
      </w:r>
      <w:r>
        <w:t>Covers:</w:t>
      </w:r>
    </w:p>
    <w:p w14:paraId="65B7582D" w14:textId="77777777" w:rsidR="00645CD0" w:rsidRDefault="00645CD0">
      <w:pPr>
        <w:pStyle w:val="BodyText"/>
        <w:spacing w:before="1"/>
        <w:rPr>
          <w:sz w:val="21"/>
        </w:rPr>
      </w:pPr>
    </w:p>
    <w:p w14:paraId="45BEB593" w14:textId="77777777" w:rsidR="00645CD0" w:rsidRDefault="00D25FD9">
      <w:pPr>
        <w:pStyle w:val="ListParagraph"/>
        <w:numPr>
          <w:ilvl w:val="1"/>
          <w:numId w:val="3"/>
        </w:numPr>
        <w:tabs>
          <w:tab w:val="left" w:pos="1601"/>
        </w:tabs>
        <w:ind w:right="154"/>
        <w:jc w:val="both"/>
      </w:pPr>
      <w:r>
        <w:t>Description: Ferrous; 24-inch ID by 7- to 9-inch riser, with 4-inch- minimum-width flange and 26-inch- diameter cover. Include indented top design with lettering cast into cover, using wording equivalent to "SANITARY</w:t>
      </w:r>
      <w:r>
        <w:rPr>
          <w:spacing w:val="-3"/>
        </w:rPr>
        <w:t xml:space="preserve"> </w:t>
      </w:r>
      <w:r>
        <w:t>SEWER."</w:t>
      </w:r>
    </w:p>
    <w:p w14:paraId="4048B293" w14:textId="77777777" w:rsidR="00645CD0" w:rsidRDefault="00D25FD9">
      <w:pPr>
        <w:pStyle w:val="ListParagraph"/>
        <w:numPr>
          <w:ilvl w:val="1"/>
          <w:numId w:val="3"/>
        </w:numPr>
        <w:tabs>
          <w:tab w:val="left" w:pos="1600"/>
          <w:tab w:val="left" w:pos="1601"/>
        </w:tabs>
        <w:spacing w:line="252" w:lineRule="exact"/>
      </w:pPr>
      <w:r>
        <w:t>Material: ASTM A 48/A 48M, Class 35 gray iron unless otherwise</w:t>
      </w:r>
      <w:r>
        <w:rPr>
          <w:spacing w:val="-8"/>
        </w:rPr>
        <w:t xml:space="preserve"> </w:t>
      </w:r>
      <w:r>
        <w:t>indicated.</w:t>
      </w:r>
    </w:p>
    <w:p w14:paraId="3FF79A01" w14:textId="77777777" w:rsidR="00645CD0" w:rsidRDefault="00645CD0">
      <w:pPr>
        <w:pStyle w:val="BodyText"/>
        <w:rPr>
          <w:sz w:val="21"/>
        </w:rPr>
      </w:pPr>
    </w:p>
    <w:p w14:paraId="18DBE1B9" w14:textId="77777777" w:rsidR="00645CD0" w:rsidRDefault="00D25FD9">
      <w:pPr>
        <w:pStyle w:val="ListParagraph"/>
        <w:numPr>
          <w:ilvl w:val="0"/>
          <w:numId w:val="3"/>
        </w:numPr>
        <w:tabs>
          <w:tab w:val="left" w:pos="1024"/>
          <w:tab w:val="left" w:pos="1025"/>
        </w:tabs>
      </w:pPr>
      <w:r>
        <w:t>Manhole-Cover</w:t>
      </w:r>
      <w:r>
        <w:rPr>
          <w:spacing w:val="-1"/>
        </w:rPr>
        <w:t xml:space="preserve"> </w:t>
      </w:r>
      <w:r>
        <w:t>Inserts:</w:t>
      </w:r>
    </w:p>
    <w:p w14:paraId="466F2304" w14:textId="77777777" w:rsidR="00645CD0" w:rsidRDefault="00645CD0">
      <w:pPr>
        <w:sectPr w:rsidR="00645CD0">
          <w:pgSz w:w="12240" w:h="15840"/>
          <w:pgMar w:top="1620" w:right="1280" w:bottom="1300" w:left="1280" w:header="888" w:footer="1106" w:gutter="0"/>
          <w:cols w:space="720"/>
        </w:sectPr>
      </w:pPr>
    </w:p>
    <w:p w14:paraId="309F1BC2" w14:textId="77777777" w:rsidR="00645CD0" w:rsidRDefault="00645CD0">
      <w:pPr>
        <w:pStyle w:val="BodyText"/>
        <w:spacing w:before="3"/>
        <w:rPr>
          <w:sz w:val="14"/>
        </w:rPr>
      </w:pPr>
    </w:p>
    <w:p w14:paraId="62F8AA01" w14:textId="77777777" w:rsidR="00645CD0" w:rsidRDefault="00D25FD9">
      <w:pPr>
        <w:pStyle w:val="ListParagraph"/>
        <w:numPr>
          <w:ilvl w:val="1"/>
          <w:numId w:val="3"/>
        </w:numPr>
        <w:tabs>
          <w:tab w:val="left" w:pos="1601"/>
        </w:tabs>
        <w:spacing w:before="91"/>
        <w:ind w:right="156"/>
        <w:jc w:val="both"/>
      </w:pPr>
      <w:r>
        <w:t xml:space="preserve">Description; Manufactured, plastic form, of size to </w:t>
      </w:r>
      <w:r>
        <w:rPr>
          <w:spacing w:val="-2"/>
        </w:rPr>
        <w:t xml:space="preserve">fit </w:t>
      </w:r>
      <w:r>
        <w:t>between manhole frame and cover and designed to prevent stormwater inflow. Include handle for removal and gasket for gastight</w:t>
      </w:r>
      <w:r>
        <w:rPr>
          <w:spacing w:val="-2"/>
        </w:rPr>
        <w:t xml:space="preserve"> </w:t>
      </w:r>
      <w:r>
        <w:t>sealing.</w:t>
      </w:r>
    </w:p>
    <w:p w14:paraId="789EE1F8" w14:textId="77777777" w:rsidR="00645CD0" w:rsidRDefault="00645CD0">
      <w:pPr>
        <w:pStyle w:val="BodyText"/>
        <w:spacing w:before="10"/>
        <w:rPr>
          <w:sz w:val="20"/>
        </w:rPr>
      </w:pPr>
    </w:p>
    <w:p w14:paraId="024FDFBB" w14:textId="77777777" w:rsidR="00645CD0" w:rsidRDefault="00D25FD9">
      <w:pPr>
        <w:pStyle w:val="ListParagraph"/>
        <w:numPr>
          <w:ilvl w:val="1"/>
          <w:numId w:val="3"/>
        </w:numPr>
        <w:tabs>
          <w:tab w:val="left" w:pos="1600"/>
          <w:tab w:val="left" w:pos="1601"/>
        </w:tabs>
      </w:pPr>
      <w:r>
        <w:t>Type:</w:t>
      </w:r>
      <w:r>
        <w:rPr>
          <w:spacing w:val="2"/>
        </w:rPr>
        <w:t xml:space="preserve"> </w:t>
      </w:r>
      <w:r>
        <w:t>Solid</w:t>
      </w:r>
    </w:p>
    <w:p w14:paraId="4D46CD7E" w14:textId="77777777" w:rsidR="00645CD0" w:rsidRDefault="00645CD0">
      <w:pPr>
        <w:pStyle w:val="BodyText"/>
        <w:rPr>
          <w:sz w:val="24"/>
        </w:rPr>
      </w:pPr>
    </w:p>
    <w:p w14:paraId="30463C55" w14:textId="77777777" w:rsidR="00645CD0" w:rsidRDefault="00D25FD9">
      <w:pPr>
        <w:pStyle w:val="ListParagraph"/>
        <w:numPr>
          <w:ilvl w:val="1"/>
          <w:numId w:val="2"/>
        </w:numPr>
        <w:tabs>
          <w:tab w:val="left" w:pos="1024"/>
          <w:tab w:val="left" w:pos="1025"/>
        </w:tabs>
        <w:spacing w:before="206"/>
      </w:pPr>
      <w:r>
        <w:t>CONCRETE</w:t>
      </w:r>
    </w:p>
    <w:p w14:paraId="11856664" w14:textId="77777777" w:rsidR="00645CD0" w:rsidRDefault="00645CD0">
      <w:pPr>
        <w:pStyle w:val="BodyText"/>
        <w:spacing w:before="7"/>
        <w:rPr>
          <w:sz w:val="20"/>
        </w:rPr>
      </w:pPr>
    </w:p>
    <w:p w14:paraId="45B5D82E" w14:textId="77777777" w:rsidR="00645CD0" w:rsidRDefault="00D25FD9">
      <w:pPr>
        <w:pStyle w:val="ListParagraph"/>
        <w:numPr>
          <w:ilvl w:val="2"/>
          <w:numId w:val="2"/>
        </w:numPr>
        <w:tabs>
          <w:tab w:val="left" w:pos="1024"/>
          <w:tab w:val="left" w:pos="1025"/>
        </w:tabs>
      </w:pPr>
      <w:r>
        <w:t>General: Cast-in-place concrete complying with ACI 318, ACI 350, and the</w:t>
      </w:r>
      <w:r>
        <w:rPr>
          <w:spacing w:val="-3"/>
        </w:rPr>
        <w:t xml:space="preserve"> </w:t>
      </w:r>
      <w:r>
        <w:t>following:</w:t>
      </w:r>
    </w:p>
    <w:p w14:paraId="6C332BFC" w14:textId="77777777" w:rsidR="00645CD0" w:rsidRDefault="00645CD0">
      <w:pPr>
        <w:pStyle w:val="BodyText"/>
        <w:rPr>
          <w:sz w:val="21"/>
        </w:rPr>
      </w:pPr>
    </w:p>
    <w:p w14:paraId="022B4322" w14:textId="77777777" w:rsidR="00645CD0" w:rsidRDefault="00D25FD9">
      <w:pPr>
        <w:pStyle w:val="ListParagraph"/>
        <w:numPr>
          <w:ilvl w:val="3"/>
          <w:numId w:val="2"/>
        </w:numPr>
        <w:tabs>
          <w:tab w:val="left" w:pos="1600"/>
          <w:tab w:val="left" w:pos="1601"/>
        </w:tabs>
      </w:pPr>
      <w:r>
        <w:t xml:space="preserve">Cement: ASTM C 150, Type </w:t>
      </w:r>
      <w:r>
        <w:rPr>
          <w:spacing w:val="-2"/>
        </w:rPr>
        <w:t>II.</w:t>
      </w:r>
    </w:p>
    <w:p w14:paraId="50BB2812" w14:textId="77777777" w:rsidR="00645CD0" w:rsidRDefault="00D25FD9">
      <w:pPr>
        <w:pStyle w:val="ListParagraph"/>
        <w:numPr>
          <w:ilvl w:val="3"/>
          <w:numId w:val="2"/>
        </w:numPr>
        <w:tabs>
          <w:tab w:val="left" w:pos="1600"/>
          <w:tab w:val="left" w:pos="1601"/>
        </w:tabs>
        <w:spacing w:before="1" w:line="251" w:lineRule="exact"/>
      </w:pPr>
      <w:r>
        <w:t>Fine Aggregate: ASTM C 33,</w:t>
      </w:r>
      <w:r>
        <w:rPr>
          <w:spacing w:val="5"/>
        </w:rPr>
        <w:t xml:space="preserve"> </w:t>
      </w:r>
      <w:r>
        <w:t>sand.</w:t>
      </w:r>
    </w:p>
    <w:p w14:paraId="36FD27A3" w14:textId="77777777" w:rsidR="00645CD0" w:rsidRDefault="00D25FD9">
      <w:pPr>
        <w:pStyle w:val="ListParagraph"/>
        <w:numPr>
          <w:ilvl w:val="3"/>
          <w:numId w:val="2"/>
        </w:numPr>
        <w:tabs>
          <w:tab w:val="left" w:pos="1600"/>
          <w:tab w:val="left" w:pos="1601"/>
        </w:tabs>
        <w:spacing w:line="251" w:lineRule="exact"/>
      </w:pPr>
      <w:r>
        <w:t>Coarse Aggregate: ASTM C 33, crushed</w:t>
      </w:r>
      <w:r>
        <w:rPr>
          <w:spacing w:val="2"/>
        </w:rPr>
        <w:t xml:space="preserve"> </w:t>
      </w:r>
      <w:r>
        <w:t>gravel.</w:t>
      </w:r>
    </w:p>
    <w:p w14:paraId="28E674AE" w14:textId="77777777" w:rsidR="00645CD0" w:rsidRDefault="00D25FD9">
      <w:pPr>
        <w:pStyle w:val="ListParagraph"/>
        <w:numPr>
          <w:ilvl w:val="3"/>
          <w:numId w:val="2"/>
        </w:numPr>
        <w:tabs>
          <w:tab w:val="left" w:pos="1600"/>
          <w:tab w:val="left" w:pos="1601"/>
        </w:tabs>
        <w:spacing w:before="2"/>
      </w:pPr>
      <w:r>
        <w:t>Water:</w:t>
      </w:r>
      <w:r>
        <w:rPr>
          <w:spacing w:val="2"/>
        </w:rPr>
        <w:t xml:space="preserve"> </w:t>
      </w:r>
      <w:r>
        <w:t>Potable.</w:t>
      </w:r>
    </w:p>
    <w:p w14:paraId="2C16F03C" w14:textId="77777777" w:rsidR="00645CD0" w:rsidRDefault="00645CD0">
      <w:pPr>
        <w:pStyle w:val="BodyText"/>
        <w:rPr>
          <w:sz w:val="21"/>
        </w:rPr>
      </w:pPr>
    </w:p>
    <w:p w14:paraId="070AEA0B" w14:textId="77777777" w:rsidR="00645CD0" w:rsidRDefault="00D25FD9">
      <w:pPr>
        <w:pStyle w:val="ListParagraph"/>
        <w:numPr>
          <w:ilvl w:val="2"/>
          <w:numId w:val="2"/>
        </w:numPr>
        <w:tabs>
          <w:tab w:val="left" w:pos="1025"/>
        </w:tabs>
        <w:ind w:right="154"/>
        <w:jc w:val="both"/>
      </w:pPr>
      <w:r>
        <w:t>Portland Cement Design Mix: 4000 psi minimum, with 0.45 maximum water/cementitious materials</w:t>
      </w:r>
      <w:r>
        <w:rPr>
          <w:spacing w:val="1"/>
        </w:rPr>
        <w:t xml:space="preserve"> </w:t>
      </w:r>
      <w:r>
        <w:t>ratio.</w:t>
      </w:r>
    </w:p>
    <w:p w14:paraId="48C15CF8" w14:textId="77777777" w:rsidR="00645CD0" w:rsidRDefault="00D25FD9">
      <w:pPr>
        <w:pStyle w:val="ListParagraph"/>
        <w:numPr>
          <w:ilvl w:val="3"/>
          <w:numId w:val="2"/>
        </w:numPr>
        <w:tabs>
          <w:tab w:val="left" w:pos="1600"/>
          <w:tab w:val="left" w:pos="1601"/>
        </w:tabs>
        <w:spacing w:line="251" w:lineRule="exact"/>
      </w:pPr>
      <w:r>
        <w:t>Reinforcing Bars: ASTM A 615, Grade 60 deformed</w:t>
      </w:r>
      <w:r>
        <w:rPr>
          <w:spacing w:val="6"/>
        </w:rPr>
        <w:t xml:space="preserve"> </w:t>
      </w:r>
      <w:r>
        <w:t>steel.</w:t>
      </w:r>
    </w:p>
    <w:p w14:paraId="3D18800B" w14:textId="77777777" w:rsidR="00645CD0" w:rsidRDefault="00645CD0">
      <w:pPr>
        <w:pStyle w:val="BodyText"/>
        <w:rPr>
          <w:sz w:val="21"/>
        </w:rPr>
      </w:pPr>
    </w:p>
    <w:p w14:paraId="6FF4F9B0" w14:textId="77777777" w:rsidR="00645CD0" w:rsidRDefault="00D25FD9">
      <w:pPr>
        <w:pStyle w:val="ListParagraph"/>
        <w:numPr>
          <w:ilvl w:val="2"/>
          <w:numId w:val="2"/>
        </w:numPr>
        <w:tabs>
          <w:tab w:val="left" w:pos="1025"/>
        </w:tabs>
        <w:ind w:right="156"/>
        <w:jc w:val="both"/>
      </w:pPr>
      <w:r>
        <w:t>Manhole Channels and Benches: Factory or field formed from concrete. Portland cement design mix, 4000 psi minimum, with 0.45 maximum water/cementitious materials ratio. Include channels and benches in</w:t>
      </w:r>
      <w:r>
        <w:rPr>
          <w:spacing w:val="2"/>
        </w:rPr>
        <w:t xml:space="preserve"> </w:t>
      </w:r>
      <w:r>
        <w:t>manholes.</w:t>
      </w:r>
    </w:p>
    <w:p w14:paraId="241BD105" w14:textId="77777777" w:rsidR="00645CD0" w:rsidRDefault="00645CD0">
      <w:pPr>
        <w:pStyle w:val="BodyText"/>
        <w:spacing w:before="10"/>
        <w:rPr>
          <w:sz w:val="20"/>
        </w:rPr>
      </w:pPr>
    </w:p>
    <w:p w14:paraId="5A2E7EDD" w14:textId="77777777" w:rsidR="00645CD0" w:rsidRDefault="00D25FD9">
      <w:pPr>
        <w:pStyle w:val="ListParagraph"/>
        <w:numPr>
          <w:ilvl w:val="3"/>
          <w:numId w:val="2"/>
        </w:numPr>
        <w:tabs>
          <w:tab w:val="left" w:pos="1601"/>
        </w:tabs>
        <w:ind w:right="155"/>
        <w:jc w:val="both"/>
      </w:pPr>
      <w:r>
        <w:t xml:space="preserve">Channels: Concrete invert, formed to same width as connected piping, with height of vertical sides to three-fourths of pipe diameter. </w:t>
      </w:r>
      <w:r>
        <w:rPr>
          <w:spacing w:val="-3"/>
        </w:rPr>
        <w:t xml:space="preserve">Form </w:t>
      </w:r>
      <w:r>
        <w:t>curved channels with smooth, uniform radius and</w:t>
      </w:r>
      <w:r>
        <w:rPr>
          <w:spacing w:val="1"/>
        </w:rPr>
        <w:t xml:space="preserve"> </w:t>
      </w:r>
      <w:r>
        <w:t>slope.</w:t>
      </w:r>
    </w:p>
    <w:p w14:paraId="44C5BA27" w14:textId="77777777" w:rsidR="00645CD0" w:rsidRDefault="00645CD0">
      <w:pPr>
        <w:pStyle w:val="BodyText"/>
        <w:spacing w:before="10"/>
        <w:rPr>
          <w:sz w:val="20"/>
        </w:rPr>
      </w:pPr>
    </w:p>
    <w:p w14:paraId="70834A26" w14:textId="77777777" w:rsidR="00645CD0" w:rsidRDefault="00D25FD9">
      <w:pPr>
        <w:pStyle w:val="ListParagraph"/>
        <w:numPr>
          <w:ilvl w:val="4"/>
          <w:numId w:val="2"/>
        </w:numPr>
        <w:tabs>
          <w:tab w:val="left" w:pos="2177"/>
          <w:tab w:val="left" w:pos="2178"/>
        </w:tabs>
        <w:ind w:hanging="576"/>
      </w:pPr>
      <w:r>
        <w:t>Invert Slope: 2 percent through</w:t>
      </w:r>
      <w:r>
        <w:rPr>
          <w:spacing w:val="2"/>
        </w:rPr>
        <w:t xml:space="preserve"> </w:t>
      </w:r>
      <w:r>
        <w:t>manhole.</w:t>
      </w:r>
    </w:p>
    <w:p w14:paraId="77C087CA" w14:textId="77777777" w:rsidR="00645CD0" w:rsidRDefault="00645CD0">
      <w:pPr>
        <w:pStyle w:val="BodyText"/>
        <w:rPr>
          <w:sz w:val="21"/>
        </w:rPr>
      </w:pPr>
    </w:p>
    <w:p w14:paraId="3026577B" w14:textId="77777777" w:rsidR="00645CD0" w:rsidRDefault="00D25FD9">
      <w:pPr>
        <w:pStyle w:val="ListParagraph"/>
        <w:numPr>
          <w:ilvl w:val="3"/>
          <w:numId w:val="2"/>
        </w:numPr>
        <w:tabs>
          <w:tab w:val="left" w:pos="1600"/>
          <w:tab w:val="left" w:pos="1601"/>
        </w:tabs>
      </w:pPr>
      <w:r>
        <w:t>Benches: Concrete, sloped to drain into</w:t>
      </w:r>
      <w:r>
        <w:rPr>
          <w:spacing w:val="3"/>
        </w:rPr>
        <w:t xml:space="preserve"> </w:t>
      </w:r>
      <w:r>
        <w:t>channel.</w:t>
      </w:r>
    </w:p>
    <w:p w14:paraId="49F6D057" w14:textId="77777777" w:rsidR="00645CD0" w:rsidRDefault="00645CD0">
      <w:pPr>
        <w:pStyle w:val="BodyText"/>
        <w:rPr>
          <w:sz w:val="21"/>
        </w:rPr>
      </w:pPr>
    </w:p>
    <w:p w14:paraId="1CA37E76" w14:textId="77777777" w:rsidR="00645CD0" w:rsidRDefault="00D25FD9">
      <w:pPr>
        <w:pStyle w:val="ListParagraph"/>
        <w:numPr>
          <w:ilvl w:val="4"/>
          <w:numId w:val="2"/>
        </w:numPr>
        <w:tabs>
          <w:tab w:val="left" w:pos="2177"/>
          <w:tab w:val="left" w:pos="2178"/>
        </w:tabs>
        <w:ind w:hanging="576"/>
      </w:pPr>
      <w:r>
        <w:t>Slope: 8</w:t>
      </w:r>
      <w:r>
        <w:rPr>
          <w:spacing w:val="-1"/>
        </w:rPr>
        <w:t xml:space="preserve"> </w:t>
      </w:r>
      <w:r>
        <w:t>percent.</w:t>
      </w:r>
    </w:p>
    <w:p w14:paraId="47373B13" w14:textId="77777777" w:rsidR="00645CD0" w:rsidRDefault="00645CD0">
      <w:pPr>
        <w:pStyle w:val="BodyText"/>
        <w:spacing w:before="7"/>
        <w:rPr>
          <w:sz w:val="20"/>
        </w:rPr>
      </w:pPr>
    </w:p>
    <w:p w14:paraId="2CE22950" w14:textId="77777777" w:rsidR="00645CD0" w:rsidRDefault="00D25FD9">
      <w:pPr>
        <w:pStyle w:val="ListParagraph"/>
        <w:numPr>
          <w:ilvl w:val="2"/>
          <w:numId w:val="2"/>
        </w:numPr>
        <w:tabs>
          <w:tab w:val="left" w:pos="1025"/>
        </w:tabs>
        <w:ind w:right="156"/>
        <w:jc w:val="both"/>
      </w:pPr>
      <w:r>
        <w:t>Ballast and Pipe Supports: Portland cement design mix, 3000 psi minimum, with 0.58 maximum water/cementitious materials</w:t>
      </w:r>
      <w:r>
        <w:rPr>
          <w:spacing w:val="-3"/>
        </w:rPr>
        <w:t xml:space="preserve"> </w:t>
      </w:r>
      <w:r>
        <w:t>ratio.</w:t>
      </w:r>
    </w:p>
    <w:p w14:paraId="7B579AA1" w14:textId="77777777" w:rsidR="00645CD0" w:rsidRDefault="00D25FD9">
      <w:pPr>
        <w:pStyle w:val="ListParagraph"/>
        <w:numPr>
          <w:ilvl w:val="3"/>
          <w:numId w:val="2"/>
        </w:numPr>
        <w:tabs>
          <w:tab w:val="left" w:pos="1600"/>
          <w:tab w:val="left" w:pos="1601"/>
        </w:tabs>
        <w:spacing w:before="3"/>
      </w:pPr>
      <w:r>
        <w:t>Reinforcing Bars: ASTM A 615/A 615M, Grade 60 deformed</w:t>
      </w:r>
      <w:r>
        <w:rPr>
          <w:spacing w:val="7"/>
        </w:rPr>
        <w:t xml:space="preserve"> </w:t>
      </w:r>
      <w:r>
        <w:t>steel.</w:t>
      </w:r>
    </w:p>
    <w:p w14:paraId="6AD41802" w14:textId="77777777" w:rsidR="00645CD0" w:rsidRDefault="00645CD0">
      <w:pPr>
        <w:pStyle w:val="BodyText"/>
        <w:rPr>
          <w:sz w:val="24"/>
        </w:rPr>
      </w:pPr>
    </w:p>
    <w:p w14:paraId="65A9F8F0" w14:textId="77777777" w:rsidR="00645CD0" w:rsidRDefault="00D25FD9">
      <w:pPr>
        <w:pStyle w:val="BodyText"/>
        <w:spacing w:before="201"/>
        <w:ind w:left="160"/>
      </w:pPr>
      <w:r>
        <w:t>PART 3 - EXECUTION</w:t>
      </w:r>
    </w:p>
    <w:p w14:paraId="44C004E6" w14:textId="77777777" w:rsidR="00645CD0" w:rsidRDefault="00645CD0">
      <w:pPr>
        <w:pStyle w:val="BodyText"/>
        <w:rPr>
          <w:sz w:val="24"/>
        </w:rPr>
      </w:pPr>
    </w:p>
    <w:p w14:paraId="1588D31C" w14:textId="77777777" w:rsidR="00645CD0" w:rsidRDefault="00D25FD9">
      <w:pPr>
        <w:pStyle w:val="ListParagraph"/>
        <w:numPr>
          <w:ilvl w:val="1"/>
          <w:numId w:val="1"/>
        </w:numPr>
        <w:tabs>
          <w:tab w:val="left" w:pos="1024"/>
          <w:tab w:val="left" w:pos="1025"/>
        </w:tabs>
        <w:spacing w:before="205"/>
      </w:pPr>
      <w:r>
        <w:t>EARTHWORK</w:t>
      </w:r>
    </w:p>
    <w:p w14:paraId="3D178DB2" w14:textId="77777777" w:rsidR="00645CD0" w:rsidRDefault="00645CD0">
      <w:pPr>
        <w:pStyle w:val="BodyText"/>
        <w:rPr>
          <w:sz w:val="21"/>
        </w:rPr>
      </w:pPr>
    </w:p>
    <w:p w14:paraId="4BA3CC2A" w14:textId="77777777" w:rsidR="00645CD0" w:rsidRDefault="00D25FD9">
      <w:pPr>
        <w:pStyle w:val="ListParagraph"/>
        <w:numPr>
          <w:ilvl w:val="2"/>
          <w:numId w:val="1"/>
        </w:numPr>
        <w:tabs>
          <w:tab w:val="left" w:pos="1024"/>
          <w:tab w:val="left" w:pos="1025"/>
        </w:tabs>
      </w:pPr>
      <w:r>
        <w:t>Excavating, trenching, and backfilling are specified in Section 31 20 00 "Earth</w:t>
      </w:r>
      <w:r>
        <w:rPr>
          <w:spacing w:val="-10"/>
        </w:rPr>
        <w:t xml:space="preserve"> </w:t>
      </w:r>
      <w:r>
        <w:t>Moving."</w:t>
      </w:r>
    </w:p>
    <w:p w14:paraId="65DC53AD" w14:textId="77777777" w:rsidR="00645CD0" w:rsidRDefault="00645CD0">
      <w:pPr>
        <w:sectPr w:rsidR="00645CD0">
          <w:pgSz w:w="12240" w:h="15840"/>
          <w:pgMar w:top="1620" w:right="1280" w:bottom="1300" w:left="1280" w:header="888" w:footer="1106" w:gutter="0"/>
          <w:cols w:space="720"/>
        </w:sectPr>
      </w:pPr>
    </w:p>
    <w:p w14:paraId="50830DAE" w14:textId="77777777" w:rsidR="00645CD0" w:rsidRDefault="00645CD0">
      <w:pPr>
        <w:pStyle w:val="BodyText"/>
        <w:spacing w:before="3"/>
        <w:rPr>
          <w:sz w:val="14"/>
        </w:rPr>
      </w:pPr>
    </w:p>
    <w:p w14:paraId="4EB0B363" w14:textId="77777777" w:rsidR="00645CD0" w:rsidRDefault="00D25FD9">
      <w:pPr>
        <w:pStyle w:val="ListParagraph"/>
        <w:numPr>
          <w:ilvl w:val="1"/>
          <w:numId w:val="1"/>
        </w:numPr>
        <w:tabs>
          <w:tab w:val="left" w:pos="1024"/>
          <w:tab w:val="left" w:pos="1025"/>
        </w:tabs>
        <w:spacing w:before="91"/>
      </w:pPr>
      <w:r>
        <w:t>PIPING INSTALLATION</w:t>
      </w:r>
    </w:p>
    <w:p w14:paraId="6BDEBB5F" w14:textId="77777777" w:rsidR="00645CD0" w:rsidRDefault="00645CD0">
      <w:pPr>
        <w:pStyle w:val="BodyText"/>
        <w:spacing w:before="1"/>
        <w:rPr>
          <w:sz w:val="21"/>
        </w:rPr>
      </w:pPr>
    </w:p>
    <w:p w14:paraId="5AC7269E" w14:textId="77777777" w:rsidR="00645CD0" w:rsidRDefault="00D25FD9">
      <w:pPr>
        <w:pStyle w:val="ListParagraph"/>
        <w:numPr>
          <w:ilvl w:val="2"/>
          <w:numId w:val="1"/>
        </w:numPr>
        <w:tabs>
          <w:tab w:val="left" w:pos="1025"/>
        </w:tabs>
        <w:ind w:right="157"/>
        <w:jc w:val="both"/>
      </w:pPr>
      <w:r>
        <w:t>General Locations and Arrangements: Drawing plans and details to indicate general location and arrangement of underground sanitary sewer piping. Location and arrangement of piping layout take into account design considerations. Install piping as indicated, to extent practical. Where specific installation is not indicated, follow piping manufacturer's written</w:t>
      </w:r>
      <w:r>
        <w:rPr>
          <w:spacing w:val="-20"/>
        </w:rPr>
        <w:t xml:space="preserve"> </w:t>
      </w:r>
      <w:r>
        <w:t>instructions.</w:t>
      </w:r>
    </w:p>
    <w:p w14:paraId="25216606" w14:textId="77777777" w:rsidR="00645CD0" w:rsidRDefault="00645CD0">
      <w:pPr>
        <w:pStyle w:val="BodyText"/>
        <w:spacing w:before="6"/>
        <w:rPr>
          <w:sz w:val="20"/>
        </w:rPr>
      </w:pPr>
    </w:p>
    <w:p w14:paraId="0D53B9DE" w14:textId="77777777" w:rsidR="00645CD0" w:rsidRDefault="00D25FD9">
      <w:pPr>
        <w:pStyle w:val="ListParagraph"/>
        <w:numPr>
          <w:ilvl w:val="2"/>
          <w:numId w:val="1"/>
        </w:numPr>
        <w:tabs>
          <w:tab w:val="left" w:pos="1025"/>
        </w:tabs>
        <w:ind w:right="160"/>
        <w:jc w:val="both"/>
      </w:pPr>
      <w:r>
        <w:t>Install piping beginning at low point, true to grades and alignment indicated with unbroken continuity of invert. Place bell ends of piping facing upstream. Install gaskets, seals, sleeves, and couplings according to manufacturer's written instructions for using lubricants, cements, and other installation</w:t>
      </w:r>
      <w:r>
        <w:rPr>
          <w:spacing w:val="-2"/>
        </w:rPr>
        <w:t xml:space="preserve"> </w:t>
      </w:r>
      <w:r>
        <w:t>requirements.</w:t>
      </w:r>
    </w:p>
    <w:p w14:paraId="600E2A46" w14:textId="77777777" w:rsidR="00645CD0" w:rsidRDefault="00645CD0">
      <w:pPr>
        <w:pStyle w:val="BodyText"/>
        <w:rPr>
          <w:sz w:val="21"/>
        </w:rPr>
      </w:pPr>
    </w:p>
    <w:p w14:paraId="1A78BB37" w14:textId="77777777" w:rsidR="00645CD0" w:rsidRDefault="00D25FD9">
      <w:pPr>
        <w:pStyle w:val="ListParagraph"/>
        <w:numPr>
          <w:ilvl w:val="2"/>
          <w:numId w:val="1"/>
        </w:numPr>
        <w:tabs>
          <w:tab w:val="left" w:pos="1025"/>
        </w:tabs>
        <w:ind w:right="163"/>
        <w:jc w:val="both"/>
      </w:pPr>
      <w:r>
        <w:t>Install manholes for changes in direction unless fittings are indicated. Use fittings for branch connections unless direct tap into existing sewer is</w:t>
      </w:r>
      <w:r>
        <w:rPr>
          <w:spacing w:val="-6"/>
        </w:rPr>
        <w:t xml:space="preserve"> </w:t>
      </w:r>
      <w:r>
        <w:t>indicated.</w:t>
      </w:r>
    </w:p>
    <w:p w14:paraId="24B2E328" w14:textId="77777777" w:rsidR="00645CD0" w:rsidRDefault="00645CD0">
      <w:pPr>
        <w:pStyle w:val="BodyText"/>
        <w:spacing w:before="4"/>
        <w:rPr>
          <w:sz w:val="21"/>
        </w:rPr>
      </w:pPr>
    </w:p>
    <w:p w14:paraId="7DC13584" w14:textId="77777777" w:rsidR="00645CD0" w:rsidRDefault="00D25FD9">
      <w:pPr>
        <w:pStyle w:val="ListParagraph"/>
        <w:numPr>
          <w:ilvl w:val="2"/>
          <w:numId w:val="1"/>
        </w:numPr>
        <w:tabs>
          <w:tab w:val="left" w:pos="1025"/>
        </w:tabs>
        <w:spacing w:line="237" w:lineRule="auto"/>
        <w:ind w:right="157"/>
        <w:jc w:val="both"/>
      </w:pPr>
      <w:r>
        <w:t>Install proper size increasers, reducers, and couplings where different sizes or materials of pipes and fittings are connected. Reducing size of piping in direction of flow is</w:t>
      </w:r>
      <w:r>
        <w:rPr>
          <w:spacing w:val="-18"/>
        </w:rPr>
        <w:t xml:space="preserve"> </w:t>
      </w:r>
      <w:r>
        <w:t>prohibited.</w:t>
      </w:r>
    </w:p>
    <w:p w14:paraId="782F0DCC" w14:textId="77777777" w:rsidR="00645CD0" w:rsidRDefault="00645CD0">
      <w:pPr>
        <w:pStyle w:val="BodyText"/>
        <w:spacing w:before="11"/>
        <w:rPr>
          <w:sz w:val="20"/>
        </w:rPr>
      </w:pPr>
    </w:p>
    <w:p w14:paraId="40314D43" w14:textId="77777777" w:rsidR="00645CD0" w:rsidRDefault="00D25FD9">
      <w:pPr>
        <w:pStyle w:val="ListParagraph"/>
        <w:numPr>
          <w:ilvl w:val="2"/>
          <w:numId w:val="1"/>
        </w:numPr>
        <w:tabs>
          <w:tab w:val="left" w:pos="1025"/>
        </w:tabs>
        <w:ind w:right="152"/>
        <w:jc w:val="both"/>
      </w:pPr>
      <w:r>
        <w:t xml:space="preserve">When installing pipe under streets or other obstructions that cannot be disturbed, use pipe- jacking process of </w:t>
      </w:r>
      <w:proofErr w:type="spellStart"/>
      <w:r>
        <w:t>microtunneling</w:t>
      </w:r>
      <w:proofErr w:type="spellEnd"/>
      <w:r>
        <w:t>, boring or combination of</w:t>
      </w:r>
      <w:r>
        <w:rPr>
          <w:spacing w:val="6"/>
        </w:rPr>
        <w:t xml:space="preserve"> </w:t>
      </w:r>
      <w:r>
        <w:t>any.</w:t>
      </w:r>
    </w:p>
    <w:p w14:paraId="3E6DCA72" w14:textId="77777777" w:rsidR="00645CD0" w:rsidRDefault="00645CD0">
      <w:pPr>
        <w:pStyle w:val="BodyText"/>
        <w:spacing w:before="8"/>
        <w:rPr>
          <w:sz w:val="20"/>
        </w:rPr>
      </w:pPr>
    </w:p>
    <w:p w14:paraId="14FC5FB8" w14:textId="77777777" w:rsidR="00645CD0" w:rsidRDefault="00D25FD9">
      <w:pPr>
        <w:pStyle w:val="ListParagraph"/>
        <w:numPr>
          <w:ilvl w:val="2"/>
          <w:numId w:val="1"/>
        </w:numPr>
        <w:tabs>
          <w:tab w:val="left" w:pos="1024"/>
          <w:tab w:val="left" w:pos="1025"/>
        </w:tabs>
      </w:pPr>
      <w:r>
        <w:t xml:space="preserve">Install gravity-flow, </w:t>
      </w:r>
      <w:proofErr w:type="spellStart"/>
      <w:r>
        <w:t>nonpressure</w:t>
      </w:r>
      <w:proofErr w:type="spellEnd"/>
      <w:r>
        <w:t>, drainage piping according to the</w:t>
      </w:r>
      <w:r>
        <w:rPr>
          <w:spacing w:val="-12"/>
        </w:rPr>
        <w:t xml:space="preserve"> </w:t>
      </w:r>
      <w:r>
        <w:t>following:</w:t>
      </w:r>
    </w:p>
    <w:p w14:paraId="30F0C354" w14:textId="77777777" w:rsidR="00645CD0" w:rsidRDefault="00645CD0">
      <w:pPr>
        <w:pStyle w:val="BodyText"/>
        <w:rPr>
          <w:sz w:val="21"/>
        </w:rPr>
      </w:pPr>
    </w:p>
    <w:p w14:paraId="1F822ACF" w14:textId="77777777" w:rsidR="00645CD0" w:rsidRDefault="00D25FD9">
      <w:pPr>
        <w:pStyle w:val="ListParagraph"/>
        <w:numPr>
          <w:ilvl w:val="3"/>
          <w:numId w:val="1"/>
        </w:numPr>
        <w:tabs>
          <w:tab w:val="left" w:pos="1600"/>
          <w:tab w:val="left" w:pos="1601"/>
        </w:tabs>
        <w:ind w:right="158"/>
      </w:pPr>
      <w:r>
        <w:t>Install piping pitched down in direction of flow, at minimum slope of 1 percent unless otherwise</w:t>
      </w:r>
      <w:r>
        <w:rPr>
          <w:spacing w:val="-1"/>
        </w:rPr>
        <w:t xml:space="preserve"> </w:t>
      </w:r>
      <w:r>
        <w:t>indicated.</w:t>
      </w:r>
    </w:p>
    <w:p w14:paraId="5FB11101" w14:textId="77777777" w:rsidR="00645CD0" w:rsidRDefault="00D25FD9">
      <w:pPr>
        <w:pStyle w:val="ListParagraph"/>
        <w:numPr>
          <w:ilvl w:val="3"/>
          <w:numId w:val="1"/>
        </w:numPr>
        <w:tabs>
          <w:tab w:val="left" w:pos="1601"/>
        </w:tabs>
        <w:spacing w:before="3"/>
        <w:ind w:right="156"/>
        <w:jc w:val="both"/>
      </w:pPr>
      <w:r>
        <w:t>Install piping NPS 6 and larger with restrained joints at tee fittings and at changes in direction. Use corrosion-resistant rods, pipe or fitting manufacturer's proprietary restraint system, or cast-in-place-concrete supports or</w:t>
      </w:r>
      <w:r>
        <w:rPr>
          <w:spacing w:val="-1"/>
        </w:rPr>
        <w:t xml:space="preserve"> </w:t>
      </w:r>
      <w:r>
        <w:t>anchors.</w:t>
      </w:r>
    </w:p>
    <w:p w14:paraId="26E629FB" w14:textId="77777777" w:rsidR="00645CD0" w:rsidRDefault="00D25FD9">
      <w:pPr>
        <w:pStyle w:val="ListParagraph"/>
        <w:numPr>
          <w:ilvl w:val="3"/>
          <w:numId w:val="1"/>
        </w:numPr>
        <w:tabs>
          <w:tab w:val="left" w:pos="1600"/>
          <w:tab w:val="left" w:pos="1601"/>
        </w:tabs>
        <w:spacing w:line="251" w:lineRule="exact"/>
      </w:pPr>
      <w:r>
        <w:t>Install piping with 30-inch minimum</w:t>
      </w:r>
      <w:r>
        <w:rPr>
          <w:spacing w:val="8"/>
        </w:rPr>
        <w:t xml:space="preserve"> </w:t>
      </w:r>
      <w:r>
        <w:t>cover.</w:t>
      </w:r>
    </w:p>
    <w:p w14:paraId="66E55B1F" w14:textId="77777777" w:rsidR="00645CD0" w:rsidRDefault="00D25FD9">
      <w:pPr>
        <w:pStyle w:val="ListParagraph"/>
        <w:numPr>
          <w:ilvl w:val="3"/>
          <w:numId w:val="1"/>
        </w:numPr>
        <w:tabs>
          <w:tab w:val="left" w:pos="1600"/>
          <w:tab w:val="left" w:pos="1601"/>
        </w:tabs>
        <w:spacing w:line="251" w:lineRule="exact"/>
      </w:pPr>
      <w:r>
        <w:t>Install piping below frost</w:t>
      </w:r>
      <w:r>
        <w:rPr>
          <w:spacing w:val="-1"/>
        </w:rPr>
        <w:t xml:space="preserve"> </w:t>
      </w:r>
      <w:r>
        <w:t>line.</w:t>
      </w:r>
    </w:p>
    <w:p w14:paraId="07E5A568" w14:textId="77777777" w:rsidR="00645CD0" w:rsidRDefault="00D25FD9">
      <w:pPr>
        <w:pStyle w:val="ListParagraph"/>
        <w:numPr>
          <w:ilvl w:val="3"/>
          <w:numId w:val="1"/>
        </w:numPr>
        <w:tabs>
          <w:tab w:val="left" w:pos="1600"/>
          <w:tab w:val="left" w:pos="1601"/>
        </w:tabs>
        <w:spacing w:before="2"/>
      </w:pPr>
      <w:r>
        <w:t>Install ductile-iron, gravity sewer piping according to ASTM A</w:t>
      </w:r>
      <w:r>
        <w:rPr>
          <w:spacing w:val="7"/>
        </w:rPr>
        <w:t xml:space="preserve"> </w:t>
      </w:r>
      <w:r>
        <w:t>746.</w:t>
      </w:r>
    </w:p>
    <w:p w14:paraId="100744E6" w14:textId="77777777" w:rsidR="00645CD0" w:rsidRDefault="00D25FD9">
      <w:pPr>
        <w:pStyle w:val="ListParagraph"/>
        <w:numPr>
          <w:ilvl w:val="3"/>
          <w:numId w:val="1"/>
        </w:numPr>
        <w:tabs>
          <w:tab w:val="left" w:pos="1600"/>
          <w:tab w:val="left" w:pos="1601"/>
        </w:tabs>
        <w:spacing w:before="1" w:line="251" w:lineRule="exact"/>
      </w:pPr>
      <w:r>
        <w:t>Install PVC profile sewer piping according to ASTM D 2321 and ASTM F</w:t>
      </w:r>
      <w:r>
        <w:rPr>
          <w:spacing w:val="-13"/>
        </w:rPr>
        <w:t xml:space="preserve"> </w:t>
      </w:r>
      <w:r>
        <w:t>1668.</w:t>
      </w:r>
    </w:p>
    <w:p w14:paraId="01EAF54A" w14:textId="77777777" w:rsidR="00645CD0" w:rsidRDefault="00D25FD9">
      <w:pPr>
        <w:pStyle w:val="ListParagraph"/>
        <w:numPr>
          <w:ilvl w:val="3"/>
          <w:numId w:val="1"/>
        </w:numPr>
        <w:tabs>
          <w:tab w:val="left" w:pos="1600"/>
          <w:tab w:val="left" w:pos="1601"/>
        </w:tabs>
        <w:spacing w:line="251" w:lineRule="exact"/>
      </w:pPr>
      <w:r>
        <w:t xml:space="preserve">Install PVC Type PSM sewer piping according to </w:t>
      </w:r>
      <w:r>
        <w:rPr>
          <w:spacing w:val="-3"/>
        </w:rPr>
        <w:t xml:space="preserve">ASTM </w:t>
      </w:r>
      <w:r>
        <w:t>D 2321 and ASTM F</w:t>
      </w:r>
      <w:r>
        <w:rPr>
          <w:spacing w:val="1"/>
        </w:rPr>
        <w:t xml:space="preserve"> </w:t>
      </w:r>
      <w:r>
        <w:t>1668.</w:t>
      </w:r>
    </w:p>
    <w:p w14:paraId="2DD0C12B" w14:textId="77777777" w:rsidR="00645CD0" w:rsidRDefault="00645CD0">
      <w:pPr>
        <w:pStyle w:val="BodyText"/>
        <w:rPr>
          <w:sz w:val="21"/>
        </w:rPr>
      </w:pPr>
    </w:p>
    <w:p w14:paraId="3C8F6BAF" w14:textId="77777777" w:rsidR="00645CD0" w:rsidRDefault="00D25FD9">
      <w:pPr>
        <w:pStyle w:val="ListParagraph"/>
        <w:numPr>
          <w:ilvl w:val="2"/>
          <w:numId w:val="1"/>
        </w:numPr>
        <w:tabs>
          <w:tab w:val="left" w:pos="1024"/>
          <w:tab w:val="left" w:pos="1025"/>
        </w:tabs>
        <w:spacing w:before="1"/>
      </w:pPr>
      <w:r>
        <w:t>Install force-main, pressure piping according to the following:</w:t>
      </w:r>
    </w:p>
    <w:p w14:paraId="6522F9FB" w14:textId="77777777" w:rsidR="00645CD0" w:rsidRDefault="00645CD0">
      <w:pPr>
        <w:pStyle w:val="BodyText"/>
        <w:spacing w:before="11"/>
        <w:rPr>
          <w:sz w:val="20"/>
        </w:rPr>
      </w:pPr>
    </w:p>
    <w:p w14:paraId="09DCF11F" w14:textId="77777777" w:rsidR="00645CD0" w:rsidRDefault="00D25FD9">
      <w:pPr>
        <w:pStyle w:val="ListParagraph"/>
        <w:numPr>
          <w:ilvl w:val="3"/>
          <w:numId w:val="1"/>
        </w:numPr>
        <w:tabs>
          <w:tab w:val="left" w:pos="1601"/>
        </w:tabs>
        <w:ind w:right="161"/>
        <w:jc w:val="both"/>
      </w:pPr>
      <w:r>
        <w:t>Install piping with restrained joints at tee fittings and at horizontal and vertical changes in direction. Use corrosion-resistant rods, pipe or fitting manufacturer's proprietary restraint system, or cast-in-place-concrete supports or</w:t>
      </w:r>
      <w:r>
        <w:rPr>
          <w:spacing w:val="-1"/>
        </w:rPr>
        <w:t xml:space="preserve"> </w:t>
      </w:r>
      <w:r>
        <w:t>anchors.</w:t>
      </w:r>
    </w:p>
    <w:p w14:paraId="7C1AEB0E" w14:textId="77777777" w:rsidR="00645CD0" w:rsidRDefault="00D25FD9">
      <w:pPr>
        <w:pStyle w:val="ListParagraph"/>
        <w:numPr>
          <w:ilvl w:val="3"/>
          <w:numId w:val="1"/>
        </w:numPr>
        <w:tabs>
          <w:tab w:val="left" w:pos="1600"/>
          <w:tab w:val="left" w:pos="1601"/>
        </w:tabs>
        <w:spacing w:line="252" w:lineRule="exact"/>
      </w:pPr>
      <w:r>
        <w:t>Install piping with 36-inch minimum</w:t>
      </w:r>
      <w:r>
        <w:rPr>
          <w:spacing w:val="8"/>
        </w:rPr>
        <w:t xml:space="preserve"> </w:t>
      </w:r>
      <w:r>
        <w:t>cover.</w:t>
      </w:r>
    </w:p>
    <w:p w14:paraId="2FB86C27" w14:textId="77777777" w:rsidR="00645CD0" w:rsidRDefault="00D25FD9">
      <w:pPr>
        <w:pStyle w:val="ListParagraph"/>
        <w:numPr>
          <w:ilvl w:val="3"/>
          <w:numId w:val="1"/>
        </w:numPr>
        <w:tabs>
          <w:tab w:val="left" w:pos="1600"/>
          <w:tab w:val="left" w:pos="1601"/>
        </w:tabs>
        <w:spacing w:before="2" w:line="251" w:lineRule="exact"/>
      </w:pPr>
      <w:r>
        <w:t>Install piping below frost</w:t>
      </w:r>
      <w:r>
        <w:rPr>
          <w:spacing w:val="-1"/>
        </w:rPr>
        <w:t xml:space="preserve"> </w:t>
      </w:r>
      <w:r>
        <w:t>line.</w:t>
      </w:r>
    </w:p>
    <w:p w14:paraId="5119D594" w14:textId="77777777" w:rsidR="00645CD0" w:rsidRDefault="00D25FD9">
      <w:pPr>
        <w:pStyle w:val="ListParagraph"/>
        <w:numPr>
          <w:ilvl w:val="3"/>
          <w:numId w:val="1"/>
        </w:numPr>
        <w:tabs>
          <w:tab w:val="left" w:pos="1600"/>
          <w:tab w:val="left" w:pos="1601"/>
        </w:tabs>
        <w:spacing w:line="251" w:lineRule="exact"/>
      </w:pPr>
      <w:r>
        <w:t>Install ductile-iron pressure piping according to AWWA C600 or AWWA</w:t>
      </w:r>
      <w:r>
        <w:rPr>
          <w:spacing w:val="-2"/>
        </w:rPr>
        <w:t xml:space="preserve"> </w:t>
      </w:r>
      <w:r>
        <w:t>M41.</w:t>
      </w:r>
    </w:p>
    <w:p w14:paraId="67237E8E" w14:textId="77777777" w:rsidR="00645CD0" w:rsidRDefault="00D25FD9">
      <w:pPr>
        <w:pStyle w:val="ListParagraph"/>
        <w:numPr>
          <w:ilvl w:val="3"/>
          <w:numId w:val="1"/>
        </w:numPr>
        <w:tabs>
          <w:tab w:val="left" w:pos="1600"/>
          <w:tab w:val="left" w:pos="1601"/>
        </w:tabs>
        <w:spacing w:before="1"/>
      </w:pPr>
      <w:r>
        <w:t>Install ductile-iron special fittings according to AWWA</w:t>
      </w:r>
      <w:r>
        <w:rPr>
          <w:spacing w:val="6"/>
        </w:rPr>
        <w:t xml:space="preserve"> </w:t>
      </w:r>
      <w:r>
        <w:t>C600.</w:t>
      </w:r>
    </w:p>
    <w:p w14:paraId="57BB0E16" w14:textId="77777777" w:rsidR="00645CD0" w:rsidRDefault="00D25FD9">
      <w:pPr>
        <w:pStyle w:val="ListParagraph"/>
        <w:numPr>
          <w:ilvl w:val="3"/>
          <w:numId w:val="1"/>
        </w:numPr>
        <w:tabs>
          <w:tab w:val="left" w:pos="1600"/>
          <w:tab w:val="left" w:pos="1601"/>
        </w:tabs>
        <w:spacing w:before="4" w:line="237" w:lineRule="auto"/>
        <w:ind w:right="149"/>
      </w:pPr>
      <w:r>
        <w:t>Install PVC pressure piping according to AWWA M23 or  to  ASTM D 2774  and  ASTM F</w:t>
      </w:r>
      <w:r>
        <w:rPr>
          <w:spacing w:val="1"/>
        </w:rPr>
        <w:t xml:space="preserve"> </w:t>
      </w:r>
      <w:r>
        <w:t>1668.</w:t>
      </w:r>
    </w:p>
    <w:p w14:paraId="3E184F8A" w14:textId="77777777" w:rsidR="00645CD0" w:rsidRDefault="00D25FD9">
      <w:pPr>
        <w:pStyle w:val="ListParagraph"/>
        <w:numPr>
          <w:ilvl w:val="3"/>
          <w:numId w:val="1"/>
        </w:numPr>
        <w:tabs>
          <w:tab w:val="left" w:pos="1600"/>
          <w:tab w:val="left" w:pos="1601"/>
        </w:tabs>
        <w:spacing w:before="1"/>
      </w:pPr>
      <w:r>
        <w:t>Install PVC water-service piping according to ASTM D 2774 and ASTM F</w:t>
      </w:r>
      <w:r>
        <w:rPr>
          <w:spacing w:val="-12"/>
        </w:rPr>
        <w:t xml:space="preserve"> </w:t>
      </w:r>
      <w:r>
        <w:t>1668.</w:t>
      </w:r>
    </w:p>
    <w:p w14:paraId="45B02A0A" w14:textId="77777777" w:rsidR="00645CD0" w:rsidRDefault="00645CD0">
      <w:pPr>
        <w:pStyle w:val="BodyText"/>
        <w:rPr>
          <w:sz w:val="21"/>
        </w:rPr>
      </w:pPr>
    </w:p>
    <w:p w14:paraId="1249915C" w14:textId="77777777" w:rsidR="00645CD0" w:rsidRDefault="00D25FD9">
      <w:pPr>
        <w:pStyle w:val="ListParagraph"/>
        <w:numPr>
          <w:ilvl w:val="2"/>
          <w:numId w:val="1"/>
        </w:numPr>
        <w:tabs>
          <w:tab w:val="left" w:pos="1025"/>
        </w:tabs>
        <w:ind w:right="155"/>
        <w:jc w:val="both"/>
      </w:pPr>
      <w:r>
        <w:t>Install corrosion-protection piping encasement over the following underground metal piping according to ASTM A 674 or AWWA</w:t>
      </w:r>
      <w:r>
        <w:rPr>
          <w:spacing w:val="-1"/>
        </w:rPr>
        <w:t xml:space="preserve"> </w:t>
      </w:r>
      <w:r>
        <w:t>C105/A21.5:</w:t>
      </w:r>
    </w:p>
    <w:p w14:paraId="2B5A3417" w14:textId="77777777" w:rsidR="00645CD0" w:rsidRDefault="00645CD0">
      <w:pPr>
        <w:jc w:val="both"/>
        <w:sectPr w:rsidR="00645CD0">
          <w:pgSz w:w="12240" w:h="15840"/>
          <w:pgMar w:top="1620" w:right="1280" w:bottom="1300" w:left="1280" w:header="888" w:footer="1106" w:gutter="0"/>
          <w:cols w:space="720"/>
        </w:sectPr>
      </w:pPr>
    </w:p>
    <w:p w14:paraId="3E8D1CA3" w14:textId="77777777" w:rsidR="00645CD0" w:rsidRDefault="00645CD0">
      <w:pPr>
        <w:pStyle w:val="BodyText"/>
        <w:spacing w:before="3"/>
        <w:rPr>
          <w:sz w:val="14"/>
        </w:rPr>
      </w:pPr>
    </w:p>
    <w:p w14:paraId="46908197" w14:textId="77777777" w:rsidR="00645CD0" w:rsidRDefault="00D25FD9">
      <w:pPr>
        <w:pStyle w:val="ListParagraph"/>
        <w:numPr>
          <w:ilvl w:val="3"/>
          <w:numId w:val="1"/>
        </w:numPr>
        <w:tabs>
          <w:tab w:val="left" w:pos="1600"/>
          <w:tab w:val="left" w:pos="1601"/>
        </w:tabs>
        <w:spacing w:before="91"/>
      </w:pPr>
      <w:r>
        <w:t>Ductile-iron pipe and</w:t>
      </w:r>
      <w:r>
        <w:rPr>
          <w:spacing w:val="-2"/>
        </w:rPr>
        <w:t xml:space="preserve"> </w:t>
      </w:r>
      <w:r>
        <w:t>fittings.</w:t>
      </w:r>
    </w:p>
    <w:p w14:paraId="30C858AB" w14:textId="77777777" w:rsidR="00645CD0" w:rsidRDefault="00D25FD9">
      <w:pPr>
        <w:pStyle w:val="ListParagraph"/>
        <w:numPr>
          <w:ilvl w:val="3"/>
          <w:numId w:val="1"/>
        </w:numPr>
        <w:tabs>
          <w:tab w:val="left" w:pos="1600"/>
          <w:tab w:val="left" w:pos="1601"/>
        </w:tabs>
        <w:spacing w:before="2"/>
      </w:pPr>
      <w:r>
        <w:t>Expansion joints and deflection</w:t>
      </w:r>
      <w:r>
        <w:rPr>
          <w:spacing w:val="3"/>
        </w:rPr>
        <w:t xml:space="preserve"> </w:t>
      </w:r>
      <w:r>
        <w:t>fittings.</w:t>
      </w:r>
    </w:p>
    <w:p w14:paraId="10FE77A8" w14:textId="77777777" w:rsidR="00645CD0" w:rsidRDefault="00645CD0">
      <w:pPr>
        <w:pStyle w:val="BodyText"/>
        <w:spacing w:before="7"/>
        <w:rPr>
          <w:sz w:val="20"/>
        </w:rPr>
      </w:pPr>
    </w:p>
    <w:p w14:paraId="0D413237" w14:textId="77777777" w:rsidR="00645CD0" w:rsidRDefault="00D25FD9">
      <w:pPr>
        <w:pStyle w:val="ListParagraph"/>
        <w:numPr>
          <w:ilvl w:val="2"/>
          <w:numId w:val="1"/>
        </w:numPr>
        <w:tabs>
          <w:tab w:val="left" w:pos="1025"/>
        </w:tabs>
        <w:ind w:right="161"/>
        <w:jc w:val="both"/>
      </w:pPr>
      <w:r>
        <w:t>Clear interior of piping and manholes of dirt and superfluous material as work progresses. Maintain swab or drag in piping, and pull past each joint as it is completed. Place plug in end of incomplete piping at end of day and when work</w:t>
      </w:r>
      <w:r>
        <w:rPr>
          <w:spacing w:val="-1"/>
        </w:rPr>
        <w:t xml:space="preserve"> </w:t>
      </w:r>
      <w:r>
        <w:t>stops.</w:t>
      </w:r>
    </w:p>
    <w:p w14:paraId="193014B7" w14:textId="77777777" w:rsidR="00645CD0" w:rsidRDefault="00645CD0">
      <w:pPr>
        <w:pStyle w:val="BodyText"/>
        <w:rPr>
          <w:sz w:val="24"/>
        </w:rPr>
      </w:pPr>
    </w:p>
    <w:p w14:paraId="649774D0" w14:textId="77777777" w:rsidR="00645CD0" w:rsidRDefault="00D25FD9">
      <w:pPr>
        <w:pStyle w:val="ListParagraph"/>
        <w:numPr>
          <w:ilvl w:val="1"/>
          <w:numId w:val="1"/>
        </w:numPr>
        <w:tabs>
          <w:tab w:val="left" w:pos="1024"/>
          <w:tab w:val="left" w:pos="1025"/>
        </w:tabs>
        <w:spacing w:before="204"/>
      </w:pPr>
      <w:r>
        <w:t>PIPE JOINT</w:t>
      </w:r>
      <w:r>
        <w:rPr>
          <w:spacing w:val="-2"/>
        </w:rPr>
        <w:t xml:space="preserve"> </w:t>
      </w:r>
      <w:r>
        <w:t>CONSTRUCTION</w:t>
      </w:r>
    </w:p>
    <w:p w14:paraId="21694294" w14:textId="77777777" w:rsidR="00645CD0" w:rsidRDefault="00645CD0">
      <w:pPr>
        <w:pStyle w:val="BodyText"/>
        <w:rPr>
          <w:sz w:val="21"/>
        </w:rPr>
      </w:pPr>
    </w:p>
    <w:p w14:paraId="5E2BFAA3" w14:textId="77777777" w:rsidR="00645CD0" w:rsidRDefault="00D25FD9">
      <w:pPr>
        <w:pStyle w:val="ListParagraph"/>
        <w:numPr>
          <w:ilvl w:val="2"/>
          <w:numId w:val="1"/>
        </w:numPr>
        <w:tabs>
          <w:tab w:val="left" w:pos="1024"/>
          <w:tab w:val="left" w:pos="1025"/>
        </w:tabs>
      </w:pPr>
      <w:r>
        <w:t xml:space="preserve">Join gravity-flow, </w:t>
      </w:r>
      <w:proofErr w:type="spellStart"/>
      <w:r>
        <w:t>nonpressure</w:t>
      </w:r>
      <w:proofErr w:type="spellEnd"/>
      <w:r>
        <w:t>, drainage piping according to the</w:t>
      </w:r>
      <w:r>
        <w:rPr>
          <w:spacing w:val="5"/>
        </w:rPr>
        <w:t xml:space="preserve"> </w:t>
      </w:r>
      <w:r>
        <w:t>following:</w:t>
      </w:r>
    </w:p>
    <w:p w14:paraId="583B1502" w14:textId="77777777" w:rsidR="00645CD0" w:rsidRDefault="00D25FD9">
      <w:pPr>
        <w:pStyle w:val="ListParagraph"/>
        <w:numPr>
          <w:ilvl w:val="3"/>
          <w:numId w:val="1"/>
        </w:numPr>
        <w:tabs>
          <w:tab w:val="left" w:pos="1600"/>
          <w:tab w:val="left" w:pos="1601"/>
        </w:tabs>
        <w:spacing w:before="1" w:line="251" w:lineRule="exact"/>
      </w:pPr>
      <w:r>
        <w:t xml:space="preserve">Join ductile-iron, gravity sewer piping according to </w:t>
      </w:r>
      <w:r>
        <w:rPr>
          <w:spacing w:val="-3"/>
        </w:rPr>
        <w:t xml:space="preserve">AWWA </w:t>
      </w:r>
      <w:r>
        <w:t>C600 for push-on</w:t>
      </w:r>
      <w:r>
        <w:rPr>
          <w:spacing w:val="7"/>
        </w:rPr>
        <w:t xml:space="preserve"> </w:t>
      </w:r>
      <w:r>
        <w:t>joints.</w:t>
      </w:r>
    </w:p>
    <w:p w14:paraId="6DA1C6BD" w14:textId="77777777" w:rsidR="00645CD0" w:rsidRDefault="00D25FD9">
      <w:pPr>
        <w:pStyle w:val="ListParagraph"/>
        <w:numPr>
          <w:ilvl w:val="3"/>
          <w:numId w:val="1"/>
        </w:numPr>
        <w:tabs>
          <w:tab w:val="left" w:pos="1600"/>
          <w:tab w:val="left" w:pos="1601"/>
        </w:tabs>
        <w:ind w:right="153"/>
      </w:pPr>
      <w:r>
        <w:t>Join PVC profile sewer piping according to ASTM D 2321 for elastomeric-seal joints or ASTM F 794 for gasketed joints.</w:t>
      </w:r>
    </w:p>
    <w:p w14:paraId="725238C4" w14:textId="77777777" w:rsidR="00645CD0" w:rsidRDefault="00D25FD9">
      <w:pPr>
        <w:pStyle w:val="ListParagraph"/>
        <w:numPr>
          <w:ilvl w:val="3"/>
          <w:numId w:val="1"/>
        </w:numPr>
        <w:tabs>
          <w:tab w:val="left" w:pos="1600"/>
          <w:tab w:val="left" w:pos="1601"/>
        </w:tabs>
        <w:spacing w:before="1" w:line="242" w:lineRule="auto"/>
        <w:ind w:right="148"/>
      </w:pPr>
      <w:r>
        <w:t>Join PVC Type PSM sewer piping according to ASTM D 2321 and ASTM D 3034 for elastomeric-seal joints or ASTM D 3034 for elastomeric-gasket</w:t>
      </w:r>
      <w:r>
        <w:rPr>
          <w:spacing w:val="-3"/>
        </w:rPr>
        <w:t xml:space="preserve"> </w:t>
      </w:r>
      <w:r>
        <w:t>joints.</w:t>
      </w:r>
    </w:p>
    <w:p w14:paraId="5758BDFF" w14:textId="77777777" w:rsidR="00645CD0" w:rsidRDefault="00D25FD9">
      <w:pPr>
        <w:pStyle w:val="ListParagraph"/>
        <w:numPr>
          <w:ilvl w:val="3"/>
          <w:numId w:val="1"/>
        </w:numPr>
        <w:tabs>
          <w:tab w:val="left" w:pos="1600"/>
          <w:tab w:val="left" w:pos="1601"/>
        </w:tabs>
        <w:spacing w:line="242" w:lineRule="auto"/>
        <w:ind w:right="153"/>
      </w:pPr>
      <w:r>
        <w:t xml:space="preserve">Join PVC gravity sewer piping according to </w:t>
      </w:r>
      <w:r>
        <w:rPr>
          <w:spacing w:val="-3"/>
        </w:rPr>
        <w:t xml:space="preserve">ASTM </w:t>
      </w:r>
      <w:r>
        <w:t>D 2321 and ASTM D 3034 for elastomeric-seal joints or ASTM D 3034 for elastomeric-gasket</w:t>
      </w:r>
      <w:r>
        <w:rPr>
          <w:spacing w:val="-3"/>
        </w:rPr>
        <w:t xml:space="preserve"> </w:t>
      </w:r>
      <w:r>
        <w:t>joints.</w:t>
      </w:r>
    </w:p>
    <w:p w14:paraId="027DD727" w14:textId="77777777" w:rsidR="00645CD0" w:rsidRDefault="00D25FD9">
      <w:pPr>
        <w:pStyle w:val="ListParagraph"/>
        <w:numPr>
          <w:ilvl w:val="3"/>
          <w:numId w:val="1"/>
        </w:numPr>
        <w:tabs>
          <w:tab w:val="left" w:pos="1600"/>
          <w:tab w:val="left" w:pos="1601"/>
        </w:tabs>
        <w:spacing w:line="251" w:lineRule="exact"/>
      </w:pPr>
      <w:r>
        <w:t xml:space="preserve">Join dissimilar pipe materials with </w:t>
      </w:r>
      <w:proofErr w:type="spellStart"/>
      <w:r>
        <w:t>nonpressure</w:t>
      </w:r>
      <w:proofErr w:type="spellEnd"/>
      <w:r>
        <w:t>-type, rigid</w:t>
      </w:r>
      <w:r>
        <w:rPr>
          <w:spacing w:val="2"/>
        </w:rPr>
        <w:t xml:space="preserve"> </w:t>
      </w:r>
      <w:r>
        <w:t>couplings.</w:t>
      </w:r>
    </w:p>
    <w:p w14:paraId="30B39BC8" w14:textId="77777777" w:rsidR="00645CD0" w:rsidRDefault="00645CD0">
      <w:pPr>
        <w:pStyle w:val="BodyText"/>
        <w:rPr>
          <w:sz w:val="20"/>
        </w:rPr>
      </w:pPr>
    </w:p>
    <w:p w14:paraId="756C0C5D" w14:textId="77777777" w:rsidR="00645CD0" w:rsidRDefault="00D25FD9">
      <w:pPr>
        <w:pStyle w:val="ListParagraph"/>
        <w:numPr>
          <w:ilvl w:val="2"/>
          <w:numId w:val="1"/>
        </w:numPr>
        <w:tabs>
          <w:tab w:val="left" w:pos="1024"/>
          <w:tab w:val="left" w:pos="1025"/>
        </w:tabs>
        <w:spacing w:before="1"/>
      </w:pPr>
      <w:r>
        <w:t>Join force-main, pressure piping according to the</w:t>
      </w:r>
      <w:r>
        <w:rPr>
          <w:spacing w:val="-1"/>
        </w:rPr>
        <w:t xml:space="preserve"> </w:t>
      </w:r>
      <w:r>
        <w:t>following:</w:t>
      </w:r>
    </w:p>
    <w:p w14:paraId="4D235248" w14:textId="77777777" w:rsidR="00645CD0" w:rsidRDefault="00645CD0">
      <w:pPr>
        <w:pStyle w:val="BodyText"/>
        <w:rPr>
          <w:sz w:val="21"/>
        </w:rPr>
      </w:pPr>
    </w:p>
    <w:p w14:paraId="5F186FCB" w14:textId="77777777" w:rsidR="00645CD0" w:rsidRDefault="00D25FD9">
      <w:pPr>
        <w:pStyle w:val="ListParagraph"/>
        <w:numPr>
          <w:ilvl w:val="3"/>
          <w:numId w:val="1"/>
        </w:numPr>
        <w:tabs>
          <w:tab w:val="left" w:pos="1600"/>
          <w:tab w:val="left" w:pos="1601"/>
        </w:tabs>
        <w:ind w:right="153"/>
      </w:pPr>
      <w:r>
        <w:t>Join ductile-iron pressure piping according to AWWA C600 or AWWA M41 for push-on joints.</w:t>
      </w:r>
    </w:p>
    <w:p w14:paraId="47859E34" w14:textId="77777777" w:rsidR="00645CD0" w:rsidRDefault="00D25FD9">
      <w:pPr>
        <w:pStyle w:val="ListParagraph"/>
        <w:numPr>
          <w:ilvl w:val="3"/>
          <w:numId w:val="1"/>
        </w:numPr>
        <w:tabs>
          <w:tab w:val="left" w:pos="1600"/>
          <w:tab w:val="left" w:pos="1601"/>
        </w:tabs>
        <w:spacing w:before="5" w:line="237" w:lineRule="auto"/>
        <w:ind w:right="153"/>
      </w:pPr>
      <w:r>
        <w:t>Join ductile-iron special fittings according to AWWA C600 or AWWA M41 for push-on joints.</w:t>
      </w:r>
    </w:p>
    <w:p w14:paraId="6C131A76" w14:textId="77777777" w:rsidR="00645CD0" w:rsidRDefault="00D25FD9">
      <w:pPr>
        <w:pStyle w:val="ListParagraph"/>
        <w:numPr>
          <w:ilvl w:val="3"/>
          <w:numId w:val="1"/>
        </w:numPr>
        <w:tabs>
          <w:tab w:val="left" w:pos="1600"/>
          <w:tab w:val="left" w:pos="1601"/>
        </w:tabs>
        <w:spacing w:before="1"/>
      </w:pPr>
      <w:r>
        <w:t xml:space="preserve">Join PVC pressure piping according to AWWA M23 </w:t>
      </w:r>
      <w:r>
        <w:rPr>
          <w:spacing w:val="-3"/>
        </w:rPr>
        <w:t xml:space="preserve">for </w:t>
      </w:r>
      <w:r>
        <w:t>gasketed</w:t>
      </w:r>
      <w:r>
        <w:rPr>
          <w:spacing w:val="2"/>
        </w:rPr>
        <w:t xml:space="preserve"> </w:t>
      </w:r>
      <w:r>
        <w:t>joints.</w:t>
      </w:r>
    </w:p>
    <w:p w14:paraId="33EB1E73" w14:textId="77777777" w:rsidR="00645CD0" w:rsidRDefault="00D25FD9">
      <w:pPr>
        <w:pStyle w:val="ListParagraph"/>
        <w:numPr>
          <w:ilvl w:val="3"/>
          <w:numId w:val="1"/>
        </w:numPr>
        <w:tabs>
          <w:tab w:val="left" w:pos="1600"/>
          <w:tab w:val="left" w:pos="1601"/>
        </w:tabs>
        <w:spacing w:before="2"/>
      </w:pPr>
      <w:r>
        <w:t>Join dissimilar pipe materials with pressure-type</w:t>
      </w:r>
      <w:r>
        <w:rPr>
          <w:spacing w:val="-1"/>
        </w:rPr>
        <w:t xml:space="preserve"> </w:t>
      </w:r>
      <w:r>
        <w:t>couplings.</w:t>
      </w:r>
    </w:p>
    <w:p w14:paraId="5DFBE5BC" w14:textId="77777777" w:rsidR="00645CD0" w:rsidRDefault="00645CD0">
      <w:pPr>
        <w:pStyle w:val="BodyText"/>
        <w:spacing w:before="6"/>
        <w:rPr>
          <w:sz w:val="20"/>
        </w:rPr>
      </w:pPr>
    </w:p>
    <w:p w14:paraId="23A953D6" w14:textId="77777777" w:rsidR="00645CD0" w:rsidRDefault="00D25FD9">
      <w:pPr>
        <w:pStyle w:val="ListParagraph"/>
        <w:numPr>
          <w:ilvl w:val="2"/>
          <w:numId w:val="1"/>
        </w:numPr>
        <w:tabs>
          <w:tab w:val="left" w:pos="1024"/>
          <w:tab w:val="left" w:pos="1025"/>
        </w:tabs>
        <w:ind w:right="162"/>
      </w:pPr>
      <w:r>
        <w:t>Pipe couplings, expansion joints, and deflection fittings with pressure ratings at least equal to piping rating may be used in applications below unless otherwise</w:t>
      </w:r>
      <w:r>
        <w:rPr>
          <w:spacing w:val="-9"/>
        </w:rPr>
        <w:t xml:space="preserve"> </w:t>
      </w:r>
      <w:r>
        <w:t>indicated.</w:t>
      </w:r>
    </w:p>
    <w:p w14:paraId="3201F9DB" w14:textId="77777777" w:rsidR="00645CD0" w:rsidRDefault="00645CD0">
      <w:pPr>
        <w:pStyle w:val="BodyText"/>
        <w:spacing w:before="2"/>
        <w:rPr>
          <w:sz w:val="21"/>
        </w:rPr>
      </w:pPr>
    </w:p>
    <w:p w14:paraId="10DB1A7B" w14:textId="77777777" w:rsidR="00645CD0" w:rsidRDefault="00D25FD9">
      <w:pPr>
        <w:pStyle w:val="ListParagraph"/>
        <w:numPr>
          <w:ilvl w:val="3"/>
          <w:numId w:val="1"/>
        </w:numPr>
        <w:tabs>
          <w:tab w:val="left" w:pos="1600"/>
          <w:tab w:val="left" w:pos="1601"/>
        </w:tabs>
      </w:pPr>
      <w:r>
        <w:t>Use pressure pipe couplings for force-main</w:t>
      </w:r>
      <w:r>
        <w:rPr>
          <w:spacing w:val="2"/>
        </w:rPr>
        <w:t xml:space="preserve"> </w:t>
      </w:r>
      <w:r>
        <w:t>joints.</w:t>
      </w:r>
    </w:p>
    <w:p w14:paraId="4093A4F2" w14:textId="77777777" w:rsidR="00645CD0" w:rsidRDefault="00645CD0">
      <w:pPr>
        <w:pStyle w:val="BodyText"/>
        <w:rPr>
          <w:sz w:val="24"/>
        </w:rPr>
      </w:pPr>
    </w:p>
    <w:p w14:paraId="7B2B9D98" w14:textId="77777777" w:rsidR="00645CD0" w:rsidRDefault="00D25FD9">
      <w:pPr>
        <w:pStyle w:val="ListParagraph"/>
        <w:numPr>
          <w:ilvl w:val="1"/>
          <w:numId w:val="1"/>
        </w:numPr>
        <w:tabs>
          <w:tab w:val="left" w:pos="1024"/>
          <w:tab w:val="left" w:pos="1025"/>
        </w:tabs>
        <w:spacing w:before="201"/>
      </w:pPr>
      <w:r>
        <w:t>MANHOLE INSTALLATION</w:t>
      </w:r>
    </w:p>
    <w:p w14:paraId="5349CD93" w14:textId="77777777" w:rsidR="00645CD0" w:rsidRDefault="00645CD0">
      <w:pPr>
        <w:pStyle w:val="BodyText"/>
        <w:rPr>
          <w:sz w:val="21"/>
        </w:rPr>
      </w:pPr>
    </w:p>
    <w:p w14:paraId="516055E5" w14:textId="77777777" w:rsidR="00645CD0" w:rsidRDefault="00D25FD9">
      <w:pPr>
        <w:pStyle w:val="ListParagraph"/>
        <w:numPr>
          <w:ilvl w:val="2"/>
          <w:numId w:val="1"/>
        </w:numPr>
        <w:tabs>
          <w:tab w:val="left" w:pos="1024"/>
          <w:tab w:val="left" w:pos="1025"/>
        </w:tabs>
      </w:pPr>
      <w:r>
        <w:t>General: Install manholes complete with appurtenances and accessories</w:t>
      </w:r>
      <w:r>
        <w:rPr>
          <w:spacing w:val="3"/>
        </w:rPr>
        <w:t xml:space="preserve"> </w:t>
      </w:r>
      <w:r>
        <w:t>indicated.</w:t>
      </w:r>
    </w:p>
    <w:p w14:paraId="77CC15B1" w14:textId="77777777" w:rsidR="00645CD0" w:rsidRDefault="00645CD0">
      <w:pPr>
        <w:pStyle w:val="BodyText"/>
        <w:rPr>
          <w:sz w:val="21"/>
        </w:rPr>
      </w:pPr>
    </w:p>
    <w:p w14:paraId="6B692FE5" w14:textId="77777777" w:rsidR="00645CD0" w:rsidRDefault="00D25FD9">
      <w:pPr>
        <w:pStyle w:val="ListParagraph"/>
        <w:numPr>
          <w:ilvl w:val="2"/>
          <w:numId w:val="1"/>
        </w:numPr>
        <w:tabs>
          <w:tab w:val="left" w:pos="1024"/>
          <w:tab w:val="left" w:pos="1025"/>
        </w:tabs>
      </w:pPr>
      <w:r>
        <w:t>Install precast concrete manhole sections with sealants according to ASTM C</w:t>
      </w:r>
      <w:r>
        <w:rPr>
          <w:spacing w:val="-1"/>
        </w:rPr>
        <w:t xml:space="preserve"> </w:t>
      </w:r>
      <w:r>
        <w:t>891.</w:t>
      </w:r>
    </w:p>
    <w:p w14:paraId="3D5F4320" w14:textId="77777777" w:rsidR="00645CD0" w:rsidRDefault="00645CD0">
      <w:pPr>
        <w:pStyle w:val="BodyText"/>
        <w:rPr>
          <w:sz w:val="21"/>
        </w:rPr>
      </w:pPr>
    </w:p>
    <w:p w14:paraId="0A9F01DD" w14:textId="77777777" w:rsidR="00645CD0" w:rsidRDefault="00D25FD9">
      <w:pPr>
        <w:pStyle w:val="ListParagraph"/>
        <w:numPr>
          <w:ilvl w:val="2"/>
          <w:numId w:val="1"/>
        </w:numPr>
        <w:tabs>
          <w:tab w:val="left" w:pos="1024"/>
          <w:tab w:val="left" w:pos="1025"/>
        </w:tabs>
      </w:pPr>
      <w:r>
        <w:t>Install FRP manholes according to manufacturer's written</w:t>
      </w:r>
      <w:r>
        <w:rPr>
          <w:spacing w:val="2"/>
        </w:rPr>
        <w:t xml:space="preserve"> </w:t>
      </w:r>
      <w:r>
        <w:t>instructions.</w:t>
      </w:r>
    </w:p>
    <w:p w14:paraId="11172998" w14:textId="77777777" w:rsidR="00645CD0" w:rsidRDefault="00645CD0">
      <w:pPr>
        <w:pStyle w:val="BodyText"/>
        <w:spacing w:before="7"/>
        <w:rPr>
          <w:sz w:val="20"/>
        </w:rPr>
      </w:pPr>
    </w:p>
    <w:p w14:paraId="40A3696F" w14:textId="77777777" w:rsidR="00645CD0" w:rsidRDefault="00D25FD9">
      <w:pPr>
        <w:pStyle w:val="ListParagraph"/>
        <w:numPr>
          <w:ilvl w:val="2"/>
          <w:numId w:val="1"/>
        </w:numPr>
        <w:tabs>
          <w:tab w:val="left" w:pos="1024"/>
          <w:tab w:val="left" w:pos="1025"/>
        </w:tabs>
      </w:pPr>
      <w:r>
        <w:t>Form continuous concrete channels and benches between inlets and</w:t>
      </w:r>
      <w:r>
        <w:rPr>
          <w:spacing w:val="4"/>
        </w:rPr>
        <w:t xml:space="preserve"> </w:t>
      </w:r>
      <w:r>
        <w:t>outlet.</w:t>
      </w:r>
    </w:p>
    <w:p w14:paraId="5810B086" w14:textId="77777777" w:rsidR="00645CD0" w:rsidRDefault="00645CD0">
      <w:pPr>
        <w:pStyle w:val="BodyText"/>
        <w:rPr>
          <w:sz w:val="21"/>
        </w:rPr>
      </w:pPr>
    </w:p>
    <w:p w14:paraId="1350DF6C" w14:textId="77777777" w:rsidR="00645CD0" w:rsidRDefault="00D25FD9">
      <w:pPr>
        <w:pStyle w:val="ListParagraph"/>
        <w:numPr>
          <w:ilvl w:val="2"/>
          <w:numId w:val="1"/>
        </w:numPr>
        <w:tabs>
          <w:tab w:val="left" w:pos="1024"/>
          <w:tab w:val="left" w:pos="1025"/>
        </w:tabs>
        <w:ind w:right="165"/>
      </w:pPr>
      <w:r>
        <w:t>Set tops of frames and covers flush with finished surface of manholes that occur in pavements. Set tops 3 inches above finished surface elsewhere unless otherwise indicated.</w:t>
      </w:r>
    </w:p>
    <w:p w14:paraId="2097E470" w14:textId="77777777" w:rsidR="00645CD0" w:rsidRDefault="00645CD0">
      <w:pPr>
        <w:pStyle w:val="BodyText"/>
        <w:spacing w:before="8"/>
        <w:rPr>
          <w:sz w:val="20"/>
        </w:rPr>
      </w:pPr>
    </w:p>
    <w:p w14:paraId="7E236AFC" w14:textId="77777777" w:rsidR="00645CD0" w:rsidRDefault="00D25FD9">
      <w:pPr>
        <w:pStyle w:val="ListParagraph"/>
        <w:numPr>
          <w:ilvl w:val="2"/>
          <w:numId w:val="1"/>
        </w:numPr>
        <w:tabs>
          <w:tab w:val="left" w:pos="1024"/>
          <w:tab w:val="left" w:pos="1025"/>
        </w:tabs>
      </w:pPr>
      <w:r>
        <w:t>Install manhole-cover inserts in frame and immediately below</w:t>
      </w:r>
      <w:r>
        <w:rPr>
          <w:spacing w:val="-2"/>
        </w:rPr>
        <w:t xml:space="preserve"> </w:t>
      </w:r>
      <w:r>
        <w:t>cover.</w:t>
      </w:r>
    </w:p>
    <w:p w14:paraId="2FCC3EA2" w14:textId="77777777" w:rsidR="00645CD0" w:rsidRDefault="00645CD0">
      <w:pPr>
        <w:sectPr w:rsidR="00645CD0">
          <w:pgSz w:w="12240" w:h="15840"/>
          <w:pgMar w:top="1620" w:right="1280" w:bottom="1300" w:left="1280" w:header="888" w:footer="1106" w:gutter="0"/>
          <w:cols w:space="720"/>
        </w:sectPr>
      </w:pPr>
    </w:p>
    <w:p w14:paraId="498B94B5" w14:textId="77777777" w:rsidR="00645CD0" w:rsidRDefault="00645CD0">
      <w:pPr>
        <w:pStyle w:val="BodyText"/>
        <w:spacing w:before="3"/>
        <w:rPr>
          <w:sz w:val="14"/>
        </w:rPr>
      </w:pPr>
    </w:p>
    <w:p w14:paraId="0AD4C504" w14:textId="77777777" w:rsidR="00645CD0" w:rsidRDefault="00D25FD9">
      <w:pPr>
        <w:pStyle w:val="ListParagraph"/>
        <w:numPr>
          <w:ilvl w:val="1"/>
          <w:numId w:val="1"/>
        </w:numPr>
        <w:tabs>
          <w:tab w:val="left" w:pos="1024"/>
          <w:tab w:val="left" w:pos="1025"/>
        </w:tabs>
        <w:spacing w:before="91"/>
      </w:pPr>
      <w:r>
        <w:t>CONCRETE</w:t>
      </w:r>
      <w:r>
        <w:rPr>
          <w:spacing w:val="-4"/>
        </w:rPr>
        <w:t xml:space="preserve"> </w:t>
      </w:r>
      <w:r>
        <w:t>PLACEMENT</w:t>
      </w:r>
    </w:p>
    <w:p w14:paraId="1F96D517" w14:textId="77777777" w:rsidR="00645CD0" w:rsidRDefault="00645CD0">
      <w:pPr>
        <w:pStyle w:val="BodyText"/>
        <w:spacing w:before="1"/>
        <w:rPr>
          <w:sz w:val="21"/>
        </w:rPr>
      </w:pPr>
    </w:p>
    <w:p w14:paraId="78799464" w14:textId="77777777" w:rsidR="00645CD0" w:rsidRDefault="00D25FD9">
      <w:pPr>
        <w:pStyle w:val="ListParagraph"/>
        <w:numPr>
          <w:ilvl w:val="2"/>
          <w:numId w:val="1"/>
        </w:numPr>
        <w:tabs>
          <w:tab w:val="left" w:pos="1024"/>
          <w:tab w:val="left" w:pos="1025"/>
        </w:tabs>
      </w:pPr>
      <w:r>
        <w:t>Place cast-in-place concrete according to ACI</w:t>
      </w:r>
      <w:r>
        <w:rPr>
          <w:spacing w:val="1"/>
        </w:rPr>
        <w:t xml:space="preserve"> </w:t>
      </w:r>
      <w:r>
        <w:t>318.</w:t>
      </w:r>
    </w:p>
    <w:p w14:paraId="6B3EB3A4" w14:textId="77777777" w:rsidR="00645CD0" w:rsidRDefault="00645CD0">
      <w:pPr>
        <w:pStyle w:val="BodyText"/>
        <w:rPr>
          <w:sz w:val="24"/>
        </w:rPr>
      </w:pPr>
    </w:p>
    <w:p w14:paraId="5F7E8965" w14:textId="77777777" w:rsidR="00645CD0" w:rsidRDefault="00D25FD9">
      <w:pPr>
        <w:pStyle w:val="ListParagraph"/>
        <w:numPr>
          <w:ilvl w:val="1"/>
          <w:numId w:val="1"/>
        </w:numPr>
        <w:tabs>
          <w:tab w:val="left" w:pos="1024"/>
          <w:tab w:val="left" w:pos="1025"/>
        </w:tabs>
        <w:spacing w:before="201"/>
      </w:pPr>
      <w:r>
        <w:t>BACKWATER VALVE</w:t>
      </w:r>
      <w:r>
        <w:rPr>
          <w:spacing w:val="-1"/>
        </w:rPr>
        <w:t xml:space="preserve"> </w:t>
      </w:r>
      <w:r>
        <w:t>INSTALLATION</w:t>
      </w:r>
    </w:p>
    <w:p w14:paraId="1469DA69" w14:textId="77777777" w:rsidR="00645CD0" w:rsidRDefault="00645CD0">
      <w:pPr>
        <w:pStyle w:val="BodyText"/>
        <w:spacing w:before="11"/>
        <w:rPr>
          <w:sz w:val="20"/>
        </w:rPr>
      </w:pPr>
    </w:p>
    <w:p w14:paraId="3BECA524" w14:textId="77777777" w:rsidR="00645CD0" w:rsidRDefault="00D25FD9">
      <w:pPr>
        <w:pStyle w:val="ListParagraph"/>
        <w:numPr>
          <w:ilvl w:val="2"/>
          <w:numId w:val="1"/>
        </w:numPr>
        <w:tabs>
          <w:tab w:val="left" w:pos="1024"/>
          <w:tab w:val="left" w:pos="1025"/>
        </w:tabs>
      </w:pPr>
      <w:r>
        <w:t>Install horizontal-type backwater valves in piping manholes or</w:t>
      </w:r>
      <w:r>
        <w:rPr>
          <w:spacing w:val="-2"/>
        </w:rPr>
        <w:t xml:space="preserve"> </w:t>
      </w:r>
      <w:r>
        <w:t>pits.</w:t>
      </w:r>
    </w:p>
    <w:p w14:paraId="00883C5C" w14:textId="77777777" w:rsidR="00645CD0" w:rsidRDefault="00645CD0">
      <w:pPr>
        <w:pStyle w:val="BodyText"/>
        <w:rPr>
          <w:sz w:val="21"/>
        </w:rPr>
      </w:pPr>
    </w:p>
    <w:p w14:paraId="05804694" w14:textId="77777777" w:rsidR="00645CD0" w:rsidRDefault="00D25FD9">
      <w:pPr>
        <w:pStyle w:val="ListParagraph"/>
        <w:numPr>
          <w:ilvl w:val="2"/>
          <w:numId w:val="1"/>
        </w:numPr>
        <w:tabs>
          <w:tab w:val="left" w:pos="1024"/>
          <w:tab w:val="left" w:pos="1025"/>
        </w:tabs>
      </w:pPr>
      <w:r>
        <w:t>Install combination horizontal and manual gate-type valves in piping and in</w:t>
      </w:r>
      <w:r>
        <w:rPr>
          <w:spacing w:val="-10"/>
        </w:rPr>
        <w:t xml:space="preserve"> </w:t>
      </w:r>
      <w:r>
        <w:t>manholes.</w:t>
      </w:r>
    </w:p>
    <w:p w14:paraId="2520553D" w14:textId="77777777" w:rsidR="00645CD0" w:rsidRDefault="00645CD0">
      <w:pPr>
        <w:pStyle w:val="BodyText"/>
        <w:spacing w:before="7"/>
        <w:rPr>
          <w:sz w:val="20"/>
        </w:rPr>
      </w:pPr>
    </w:p>
    <w:p w14:paraId="6472D058" w14:textId="77777777" w:rsidR="00645CD0" w:rsidRDefault="00D25FD9">
      <w:pPr>
        <w:pStyle w:val="ListParagraph"/>
        <w:numPr>
          <w:ilvl w:val="2"/>
          <w:numId w:val="1"/>
        </w:numPr>
        <w:tabs>
          <w:tab w:val="left" w:pos="1024"/>
          <w:tab w:val="left" w:pos="1025"/>
        </w:tabs>
        <w:ind w:right="156"/>
      </w:pPr>
      <w:r>
        <w:t>Install terminal-type backwater valves on end of piping and in manholes. Secure units to sidewalls.</w:t>
      </w:r>
    </w:p>
    <w:p w14:paraId="23AFAFF3" w14:textId="77777777" w:rsidR="00645CD0" w:rsidRDefault="00645CD0">
      <w:pPr>
        <w:pStyle w:val="BodyText"/>
        <w:rPr>
          <w:sz w:val="24"/>
        </w:rPr>
      </w:pPr>
    </w:p>
    <w:p w14:paraId="25FDD5B2" w14:textId="77777777" w:rsidR="00645CD0" w:rsidRDefault="00D25FD9">
      <w:pPr>
        <w:pStyle w:val="ListParagraph"/>
        <w:numPr>
          <w:ilvl w:val="1"/>
          <w:numId w:val="1"/>
        </w:numPr>
        <w:tabs>
          <w:tab w:val="left" w:pos="1024"/>
          <w:tab w:val="left" w:pos="1025"/>
        </w:tabs>
        <w:spacing w:before="207"/>
      </w:pPr>
      <w:r>
        <w:t>CLEANOUT</w:t>
      </w:r>
      <w:r>
        <w:rPr>
          <w:spacing w:val="1"/>
        </w:rPr>
        <w:t xml:space="preserve"> </w:t>
      </w:r>
      <w:r>
        <w:t>INSTALLATION</w:t>
      </w:r>
    </w:p>
    <w:p w14:paraId="15FBCE08" w14:textId="77777777" w:rsidR="00645CD0" w:rsidRDefault="00645CD0">
      <w:pPr>
        <w:pStyle w:val="BodyText"/>
        <w:spacing w:before="7"/>
        <w:rPr>
          <w:sz w:val="20"/>
        </w:rPr>
      </w:pPr>
    </w:p>
    <w:p w14:paraId="781BBD81" w14:textId="77777777" w:rsidR="00645CD0" w:rsidRDefault="00D25FD9">
      <w:pPr>
        <w:pStyle w:val="ListParagraph"/>
        <w:numPr>
          <w:ilvl w:val="2"/>
          <w:numId w:val="1"/>
        </w:numPr>
        <w:tabs>
          <w:tab w:val="left" w:pos="1025"/>
        </w:tabs>
        <w:ind w:right="151"/>
        <w:jc w:val="both"/>
      </w:pPr>
      <w:r>
        <w:t>Install cleanouts and riser extensions from sewer pipes to cleanouts at grade. Use cast-iron soil pipe fittings in sewer pipes at branches for cleanouts, and use cast-iron soil pipe for riser extensions to cleanouts. Install piping so cleanouts open in direction of flow in sewer</w:t>
      </w:r>
      <w:r>
        <w:rPr>
          <w:spacing w:val="-23"/>
        </w:rPr>
        <w:t xml:space="preserve"> </w:t>
      </w:r>
      <w:r>
        <w:t>pipe.</w:t>
      </w:r>
    </w:p>
    <w:p w14:paraId="5B41EB55" w14:textId="77777777" w:rsidR="00645CD0" w:rsidRDefault="00645CD0">
      <w:pPr>
        <w:pStyle w:val="BodyText"/>
        <w:spacing w:before="5"/>
        <w:rPr>
          <w:sz w:val="21"/>
        </w:rPr>
      </w:pPr>
    </w:p>
    <w:p w14:paraId="0AEE0442" w14:textId="77777777" w:rsidR="00645CD0" w:rsidRDefault="00D25FD9">
      <w:pPr>
        <w:pStyle w:val="ListParagraph"/>
        <w:numPr>
          <w:ilvl w:val="3"/>
          <w:numId w:val="1"/>
        </w:numPr>
        <w:tabs>
          <w:tab w:val="left" w:pos="1600"/>
          <w:tab w:val="left" w:pos="1601"/>
        </w:tabs>
        <w:spacing w:line="237" w:lineRule="auto"/>
        <w:ind w:right="152"/>
      </w:pPr>
      <w:r>
        <w:t>Use Light-Duty, top-loading classification cleanouts in earth or unpaved foot-traffic areas.</w:t>
      </w:r>
    </w:p>
    <w:p w14:paraId="68260C6D" w14:textId="77777777" w:rsidR="00645CD0" w:rsidRDefault="00D25FD9">
      <w:pPr>
        <w:pStyle w:val="ListParagraph"/>
        <w:numPr>
          <w:ilvl w:val="3"/>
          <w:numId w:val="1"/>
        </w:numPr>
        <w:tabs>
          <w:tab w:val="left" w:pos="1600"/>
          <w:tab w:val="left" w:pos="1601"/>
        </w:tabs>
        <w:spacing w:before="1"/>
      </w:pPr>
      <w:r>
        <w:t>Use Medium-Duty, top-loading classification cleanouts in paved foot-traffic</w:t>
      </w:r>
      <w:r>
        <w:rPr>
          <w:spacing w:val="-7"/>
        </w:rPr>
        <w:t xml:space="preserve"> </w:t>
      </w:r>
      <w:r>
        <w:t>areas.</w:t>
      </w:r>
    </w:p>
    <w:p w14:paraId="16B79122" w14:textId="77777777" w:rsidR="00645CD0" w:rsidRDefault="00D25FD9">
      <w:pPr>
        <w:pStyle w:val="ListParagraph"/>
        <w:numPr>
          <w:ilvl w:val="3"/>
          <w:numId w:val="1"/>
        </w:numPr>
        <w:tabs>
          <w:tab w:val="left" w:pos="1600"/>
          <w:tab w:val="left" w:pos="1601"/>
        </w:tabs>
        <w:spacing w:before="2" w:line="251" w:lineRule="exact"/>
      </w:pPr>
      <w:r>
        <w:t>Use Heavy-Duty, top-loading classification cleanouts in vehicle-traffic service</w:t>
      </w:r>
      <w:r>
        <w:rPr>
          <w:spacing w:val="-13"/>
        </w:rPr>
        <w:t xml:space="preserve"> </w:t>
      </w:r>
      <w:r>
        <w:t>areas.</w:t>
      </w:r>
    </w:p>
    <w:p w14:paraId="1B478F88" w14:textId="77777777" w:rsidR="00645CD0" w:rsidRDefault="00D25FD9">
      <w:pPr>
        <w:pStyle w:val="ListParagraph"/>
        <w:numPr>
          <w:ilvl w:val="3"/>
          <w:numId w:val="1"/>
        </w:numPr>
        <w:tabs>
          <w:tab w:val="left" w:pos="1600"/>
          <w:tab w:val="left" w:pos="1601"/>
        </w:tabs>
        <w:spacing w:line="251" w:lineRule="exact"/>
      </w:pPr>
      <w:r>
        <w:t>Use Extra-Heavy-Duty, top-loading classification cleanouts in roads</w:t>
      </w:r>
      <w:r>
        <w:rPr>
          <w:spacing w:val="2"/>
        </w:rPr>
        <w:t xml:space="preserve"> </w:t>
      </w:r>
      <w:r>
        <w:t>.</w:t>
      </w:r>
    </w:p>
    <w:p w14:paraId="235A2781" w14:textId="77777777" w:rsidR="00645CD0" w:rsidRDefault="00645CD0">
      <w:pPr>
        <w:pStyle w:val="BodyText"/>
        <w:rPr>
          <w:sz w:val="21"/>
        </w:rPr>
      </w:pPr>
    </w:p>
    <w:p w14:paraId="54AA4432" w14:textId="77777777" w:rsidR="00645CD0" w:rsidRDefault="00D25FD9">
      <w:pPr>
        <w:pStyle w:val="ListParagraph"/>
        <w:numPr>
          <w:ilvl w:val="2"/>
          <w:numId w:val="1"/>
        </w:numPr>
        <w:tabs>
          <w:tab w:val="left" w:pos="1024"/>
          <w:tab w:val="left" w:pos="1025"/>
        </w:tabs>
        <w:ind w:right="156"/>
      </w:pPr>
      <w:r>
        <w:t xml:space="preserve">Set cleanout frames and covers in earth in cast-in-place-concrete block, </w:t>
      </w:r>
      <w:r>
        <w:rPr>
          <w:spacing w:val="-3"/>
        </w:rPr>
        <w:t xml:space="preserve">12 </w:t>
      </w:r>
      <w:r>
        <w:t>by 12 by 6 inches deep. Set with tops 1 inch above surrounding</w:t>
      </w:r>
      <w:r>
        <w:rPr>
          <w:spacing w:val="-1"/>
        </w:rPr>
        <w:t xml:space="preserve"> </w:t>
      </w:r>
      <w:r>
        <w:t>grade.</w:t>
      </w:r>
    </w:p>
    <w:p w14:paraId="2307252E" w14:textId="77777777" w:rsidR="00645CD0" w:rsidRDefault="00645CD0">
      <w:pPr>
        <w:pStyle w:val="BodyText"/>
        <w:spacing w:before="3"/>
        <w:rPr>
          <w:sz w:val="21"/>
        </w:rPr>
      </w:pPr>
    </w:p>
    <w:p w14:paraId="642A2894" w14:textId="77777777" w:rsidR="00645CD0" w:rsidRDefault="00D25FD9">
      <w:pPr>
        <w:pStyle w:val="ListParagraph"/>
        <w:numPr>
          <w:ilvl w:val="2"/>
          <w:numId w:val="1"/>
        </w:numPr>
        <w:tabs>
          <w:tab w:val="left" w:pos="1024"/>
          <w:tab w:val="left" w:pos="1025"/>
        </w:tabs>
        <w:spacing w:before="1" w:line="237" w:lineRule="auto"/>
        <w:ind w:right="159"/>
      </w:pPr>
      <w:r>
        <w:t>Set cleanout frames and covers in concrete pavement and roads with tops flush with pavement surface.</w:t>
      </w:r>
    </w:p>
    <w:p w14:paraId="4063B1EC" w14:textId="77777777" w:rsidR="00645CD0" w:rsidRDefault="00645CD0">
      <w:pPr>
        <w:pStyle w:val="BodyText"/>
        <w:rPr>
          <w:sz w:val="24"/>
        </w:rPr>
      </w:pPr>
    </w:p>
    <w:p w14:paraId="4BAD83C0" w14:textId="77777777" w:rsidR="00645CD0" w:rsidRDefault="00D25FD9">
      <w:pPr>
        <w:pStyle w:val="ListParagraph"/>
        <w:numPr>
          <w:ilvl w:val="1"/>
          <w:numId w:val="1"/>
        </w:numPr>
        <w:tabs>
          <w:tab w:val="left" w:pos="1024"/>
          <w:tab w:val="left" w:pos="1025"/>
        </w:tabs>
        <w:spacing w:before="205"/>
      </w:pPr>
      <w:r>
        <w:t>CONNECTIONS</w:t>
      </w:r>
    </w:p>
    <w:p w14:paraId="2CE0C520" w14:textId="77777777" w:rsidR="00645CD0" w:rsidRDefault="00645CD0">
      <w:pPr>
        <w:pStyle w:val="BodyText"/>
        <w:spacing w:before="8"/>
        <w:rPr>
          <w:sz w:val="20"/>
        </w:rPr>
      </w:pPr>
    </w:p>
    <w:p w14:paraId="45F728E7" w14:textId="77777777" w:rsidR="00645CD0" w:rsidRDefault="00D25FD9">
      <w:pPr>
        <w:pStyle w:val="ListParagraph"/>
        <w:numPr>
          <w:ilvl w:val="2"/>
          <w:numId w:val="1"/>
        </w:numPr>
        <w:tabs>
          <w:tab w:val="left" w:pos="1024"/>
          <w:tab w:val="left" w:pos="1025"/>
        </w:tabs>
      </w:pPr>
      <w:r>
        <w:t>Make connections to existing piping and underground</w:t>
      </w:r>
      <w:r>
        <w:rPr>
          <w:spacing w:val="-5"/>
        </w:rPr>
        <w:t xml:space="preserve"> </w:t>
      </w:r>
      <w:r>
        <w:t>manholes.</w:t>
      </w:r>
    </w:p>
    <w:p w14:paraId="35E8FC50" w14:textId="77777777" w:rsidR="00645CD0" w:rsidRDefault="00645CD0">
      <w:pPr>
        <w:pStyle w:val="BodyText"/>
        <w:rPr>
          <w:sz w:val="21"/>
        </w:rPr>
      </w:pPr>
    </w:p>
    <w:p w14:paraId="46244D19" w14:textId="77777777" w:rsidR="00645CD0" w:rsidRDefault="00D25FD9">
      <w:pPr>
        <w:pStyle w:val="ListParagraph"/>
        <w:numPr>
          <w:ilvl w:val="3"/>
          <w:numId w:val="1"/>
        </w:numPr>
        <w:tabs>
          <w:tab w:val="left" w:pos="1601"/>
        </w:tabs>
        <w:ind w:right="148"/>
        <w:jc w:val="both"/>
      </w:pPr>
      <w:r>
        <w:t>Use commercially manufactured wye fittings for piping branch connections. Remove section of existing pipe, install wye fitting into existing piping, and encase entire wye fitting plus 6-inch overlap with not less than 6 inches of concrete with 28-day compressive strength of 3000</w:t>
      </w:r>
      <w:r>
        <w:rPr>
          <w:spacing w:val="-4"/>
        </w:rPr>
        <w:t xml:space="preserve"> </w:t>
      </w:r>
      <w:r>
        <w:t>psi.</w:t>
      </w:r>
    </w:p>
    <w:p w14:paraId="79AE8F38" w14:textId="77777777" w:rsidR="00645CD0" w:rsidRDefault="00645CD0">
      <w:pPr>
        <w:jc w:val="both"/>
        <w:sectPr w:rsidR="00645CD0">
          <w:pgSz w:w="12240" w:h="15840"/>
          <w:pgMar w:top="1620" w:right="1280" w:bottom="1300" w:left="1280" w:header="888" w:footer="1106" w:gutter="0"/>
          <w:cols w:space="720"/>
        </w:sectPr>
      </w:pPr>
    </w:p>
    <w:p w14:paraId="38B96110" w14:textId="77777777" w:rsidR="00645CD0" w:rsidRDefault="00645CD0">
      <w:pPr>
        <w:pStyle w:val="BodyText"/>
        <w:spacing w:before="3"/>
        <w:rPr>
          <w:sz w:val="14"/>
        </w:rPr>
      </w:pPr>
    </w:p>
    <w:p w14:paraId="3ACD7742" w14:textId="77777777" w:rsidR="00645CD0" w:rsidRDefault="00D25FD9">
      <w:pPr>
        <w:pStyle w:val="ListParagraph"/>
        <w:numPr>
          <w:ilvl w:val="3"/>
          <w:numId w:val="1"/>
        </w:numPr>
        <w:tabs>
          <w:tab w:val="left" w:pos="1601"/>
        </w:tabs>
        <w:spacing w:before="91"/>
        <w:ind w:right="152"/>
        <w:jc w:val="both"/>
      </w:pPr>
      <w:r>
        <w:t>Make branch connections from side into existing piping, NPS 4 to NPS 20. Remove section of existing pipe, install wye fitting into existing piping, and encase entire wye with not less than 6 inches of concrete with 28-day compressive strength of 3000</w:t>
      </w:r>
      <w:r>
        <w:rPr>
          <w:spacing w:val="-14"/>
        </w:rPr>
        <w:t xml:space="preserve"> </w:t>
      </w:r>
      <w:r>
        <w:t>psi.</w:t>
      </w:r>
    </w:p>
    <w:p w14:paraId="7764EDA6" w14:textId="77777777" w:rsidR="00645CD0" w:rsidRDefault="00D25FD9">
      <w:pPr>
        <w:pStyle w:val="ListParagraph"/>
        <w:numPr>
          <w:ilvl w:val="3"/>
          <w:numId w:val="1"/>
        </w:numPr>
        <w:tabs>
          <w:tab w:val="left" w:pos="1601"/>
        </w:tabs>
        <w:ind w:right="153"/>
        <w:jc w:val="both"/>
      </w:pPr>
      <w:r>
        <w:t>Make branch connections from side into existing piping, NPS 21 or larger, or to underground manholes by cutting opening into existing unit large enough to allow 3 inches of concrete to be packed around entering connection. Cut end of connection pipe passing through pipe or structure wall to conform to shape of, and be flush with, inside wall unless otherwise indicated. On outside of pipe or manhole wall, encase entering connection in 6 inches of concrete for minimum length of 12 inches to provide additional support of collar from connection to undisturbed</w:t>
      </w:r>
      <w:r>
        <w:rPr>
          <w:spacing w:val="-1"/>
        </w:rPr>
        <w:t xml:space="preserve"> </w:t>
      </w:r>
      <w:r>
        <w:t>ground.</w:t>
      </w:r>
    </w:p>
    <w:p w14:paraId="75FDEEDD" w14:textId="77777777" w:rsidR="00645CD0" w:rsidRDefault="00645CD0">
      <w:pPr>
        <w:pStyle w:val="BodyText"/>
        <w:spacing w:before="11"/>
        <w:rPr>
          <w:sz w:val="20"/>
        </w:rPr>
      </w:pPr>
    </w:p>
    <w:p w14:paraId="29C19457" w14:textId="77777777" w:rsidR="00645CD0" w:rsidRDefault="00D25FD9">
      <w:pPr>
        <w:pStyle w:val="ListParagraph"/>
        <w:numPr>
          <w:ilvl w:val="4"/>
          <w:numId w:val="1"/>
        </w:numPr>
        <w:tabs>
          <w:tab w:val="left" w:pos="2177"/>
          <w:tab w:val="left" w:pos="2178"/>
        </w:tabs>
        <w:ind w:right="151" w:hanging="576"/>
      </w:pPr>
      <w:r>
        <w:t>Use concrete that will attain a minimum 28-day compressive strength of 3000 psi unless otherwise</w:t>
      </w:r>
      <w:r>
        <w:rPr>
          <w:spacing w:val="-2"/>
        </w:rPr>
        <w:t xml:space="preserve"> </w:t>
      </w:r>
      <w:r>
        <w:t>indicated.</w:t>
      </w:r>
    </w:p>
    <w:p w14:paraId="0264916B" w14:textId="77777777" w:rsidR="00645CD0" w:rsidRDefault="00D25FD9">
      <w:pPr>
        <w:pStyle w:val="ListParagraph"/>
        <w:numPr>
          <w:ilvl w:val="4"/>
          <w:numId w:val="1"/>
        </w:numPr>
        <w:tabs>
          <w:tab w:val="left" w:pos="2177"/>
          <w:tab w:val="left" w:pos="2178"/>
        </w:tabs>
        <w:spacing w:line="242" w:lineRule="auto"/>
        <w:ind w:right="158" w:hanging="576"/>
      </w:pPr>
      <w:r>
        <w:t>Use epoxy-bonding compound as interface between new and existing concrete and piping</w:t>
      </w:r>
      <w:r>
        <w:rPr>
          <w:spacing w:val="-4"/>
        </w:rPr>
        <w:t xml:space="preserve"> </w:t>
      </w:r>
      <w:r>
        <w:t>materials.</w:t>
      </w:r>
    </w:p>
    <w:p w14:paraId="672B781B" w14:textId="77777777" w:rsidR="00645CD0" w:rsidRDefault="00645CD0">
      <w:pPr>
        <w:pStyle w:val="BodyText"/>
        <w:spacing w:before="6"/>
        <w:rPr>
          <w:sz w:val="20"/>
        </w:rPr>
      </w:pPr>
    </w:p>
    <w:p w14:paraId="09AB9388" w14:textId="77777777" w:rsidR="00645CD0" w:rsidRDefault="00D25FD9">
      <w:pPr>
        <w:pStyle w:val="ListParagraph"/>
        <w:numPr>
          <w:ilvl w:val="3"/>
          <w:numId w:val="1"/>
        </w:numPr>
        <w:tabs>
          <w:tab w:val="left" w:pos="1601"/>
        </w:tabs>
        <w:spacing w:before="1"/>
        <w:ind w:right="159"/>
        <w:jc w:val="both"/>
      </w:pPr>
      <w:r>
        <w:t>Protect existing piping and manholes to prevent concrete or debris from entering while making tap connections. Remove debris or other extraneous material that may accumulate.</w:t>
      </w:r>
    </w:p>
    <w:p w14:paraId="59FED77C" w14:textId="77777777" w:rsidR="00645CD0" w:rsidRDefault="00645CD0">
      <w:pPr>
        <w:pStyle w:val="BodyText"/>
        <w:rPr>
          <w:sz w:val="24"/>
        </w:rPr>
      </w:pPr>
    </w:p>
    <w:p w14:paraId="209D8338" w14:textId="77777777" w:rsidR="00645CD0" w:rsidRDefault="00D25FD9">
      <w:pPr>
        <w:pStyle w:val="ListParagraph"/>
        <w:numPr>
          <w:ilvl w:val="1"/>
          <w:numId w:val="1"/>
        </w:numPr>
        <w:tabs>
          <w:tab w:val="left" w:pos="1024"/>
          <w:tab w:val="left" w:pos="1025"/>
        </w:tabs>
        <w:spacing w:before="203"/>
      </w:pPr>
      <w:r>
        <w:t>CLOSING ABANDONED SANITARY SEWER</w:t>
      </w:r>
      <w:r>
        <w:rPr>
          <w:spacing w:val="-10"/>
        </w:rPr>
        <w:t xml:space="preserve"> </w:t>
      </w:r>
      <w:r>
        <w:t>SYSTEMS</w:t>
      </w:r>
    </w:p>
    <w:p w14:paraId="55BFC6A5" w14:textId="77777777" w:rsidR="00645CD0" w:rsidRDefault="00645CD0">
      <w:pPr>
        <w:pStyle w:val="BodyText"/>
        <w:spacing w:before="11"/>
        <w:rPr>
          <w:sz w:val="20"/>
        </w:rPr>
      </w:pPr>
    </w:p>
    <w:p w14:paraId="393496D6" w14:textId="77777777" w:rsidR="00645CD0" w:rsidRDefault="00D25FD9">
      <w:pPr>
        <w:pStyle w:val="ListParagraph"/>
        <w:numPr>
          <w:ilvl w:val="2"/>
          <w:numId w:val="1"/>
        </w:numPr>
        <w:tabs>
          <w:tab w:val="left" w:pos="1025"/>
        </w:tabs>
        <w:ind w:right="155"/>
        <w:jc w:val="both"/>
      </w:pPr>
      <w:r>
        <w:t>Abandoned Piping: Close open ends of abandoned underground piping indicated to remain in place. Include closures strong enough to withstand hydrostatic and earth pressures that may result after ends of abandoned piping have been closed. Use either procedure</w:t>
      </w:r>
      <w:r>
        <w:rPr>
          <w:spacing w:val="-5"/>
        </w:rPr>
        <w:t xml:space="preserve"> </w:t>
      </w:r>
      <w:r>
        <w:t>below:</w:t>
      </w:r>
    </w:p>
    <w:p w14:paraId="318B62FD" w14:textId="77777777" w:rsidR="00645CD0" w:rsidRDefault="00645CD0">
      <w:pPr>
        <w:pStyle w:val="BodyText"/>
        <w:spacing w:before="10"/>
        <w:rPr>
          <w:sz w:val="20"/>
        </w:rPr>
      </w:pPr>
    </w:p>
    <w:p w14:paraId="4B61562E" w14:textId="77777777" w:rsidR="00645CD0" w:rsidRDefault="00D25FD9">
      <w:pPr>
        <w:pStyle w:val="ListParagraph"/>
        <w:numPr>
          <w:ilvl w:val="3"/>
          <w:numId w:val="1"/>
        </w:numPr>
        <w:tabs>
          <w:tab w:val="left" w:pos="1600"/>
          <w:tab w:val="left" w:pos="1601"/>
        </w:tabs>
      </w:pPr>
      <w:r>
        <w:t>Close open ends of piping with at least 8-inch- thick, bulkheads made from flowable</w:t>
      </w:r>
      <w:r>
        <w:rPr>
          <w:spacing w:val="-18"/>
        </w:rPr>
        <w:t xml:space="preserve"> </w:t>
      </w:r>
      <w:r>
        <w:t>fill.</w:t>
      </w:r>
    </w:p>
    <w:p w14:paraId="70340D7B" w14:textId="77777777" w:rsidR="00645CD0" w:rsidRDefault="00D25FD9">
      <w:pPr>
        <w:pStyle w:val="ListParagraph"/>
        <w:numPr>
          <w:ilvl w:val="3"/>
          <w:numId w:val="1"/>
        </w:numPr>
        <w:tabs>
          <w:tab w:val="left" w:pos="1601"/>
        </w:tabs>
        <w:spacing w:before="3" w:line="237" w:lineRule="auto"/>
        <w:ind w:right="166"/>
        <w:jc w:val="both"/>
      </w:pPr>
      <w:r>
        <w:t>Close open ends of piping with threaded metal caps, plastic plugs, or other acceptable methods suitable for size and type of material being closed. Do not use wood</w:t>
      </w:r>
      <w:r>
        <w:rPr>
          <w:spacing w:val="-20"/>
        </w:rPr>
        <w:t xml:space="preserve"> </w:t>
      </w:r>
      <w:r>
        <w:t>plugs.</w:t>
      </w:r>
    </w:p>
    <w:p w14:paraId="17F621AB" w14:textId="77777777" w:rsidR="00645CD0" w:rsidRDefault="00645CD0">
      <w:pPr>
        <w:pStyle w:val="BodyText"/>
        <w:rPr>
          <w:sz w:val="21"/>
        </w:rPr>
      </w:pPr>
    </w:p>
    <w:p w14:paraId="58766BDF" w14:textId="77777777" w:rsidR="00645CD0" w:rsidRDefault="00D25FD9">
      <w:pPr>
        <w:pStyle w:val="ListParagraph"/>
        <w:numPr>
          <w:ilvl w:val="2"/>
          <w:numId w:val="1"/>
        </w:numPr>
        <w:tabs>
          <w:tab w:val="left" w:pos="1024"/>
          <w:tab w:val="left" w:pos="1025"/>
        </w:tabs>
        <w:spacing w:before="1"/>
      </w:pPr>
      <w:r>
        <w:t>Abandoned Manholes: Excavate around manhole as required and use either procedure</w:t>
      </w:r>
      <w:r>
        <w:rPr>
          <w:spacing w:val="-11"/>
        </w:rPr>
        <w:t xml:space="preserve"> </w:t>
      </w:r>
      <w:r>
        <w:t>below:</w:t>
      </w:r>
    </w:p>
    <w:p w14:paraId="5215202E" w14:textId="77777777" w:rsidR="00645CD0" w:rsidRDefault="00645CD0">
      <w:pPr>
        <w:pStyle w:val="BodyText"/>
        <w:spacing w:before="11"/>
        <w:rPr>
          <w:sz w:val="20"/>
        </w:rPr>
      </w:pPr>
    </w:p>
    <w:p w14:paraId="0F805A35" w14:textId="77777777" w:rsidR="00645CD0" w:rsidRDefault="00D25FD9">
      <w:pPr>
        <w:pStyle w:val="ListParagraph"/>
        <w:numPr>
          <w:ilvl w:val="3"/>
          <w:numId w:val="1"/>
        </w:numPr>
        <w:tabs>
          <w:tab w:val="left" w:pos="1600"/>
          <w:tab w:val="left" w:pos="1601"/>
        </w:tabs>
      </w:pPr>
      <w:r>
        <w:t>Remove manhole and close open ends of remaining</w:t>
      </w:r>
      <w:r>
        <w:rPr>
          <w:spacing w:val="-8"/>
        </w:rPr>
        <w:t xml:space="preserve"> </w:t>
      </w:r>
      <w:r>
        <w:t>piping.</w:t>
      </w:r>
    </w:p>
    <w:p w14:paraId="4A116065" w14:textId="77777777" w:rsidR="00645CD0" w:rsidRDefault="00D25FD9">
      <w:pPr>
        <w:pStyle w:val="ListParagraph"/>
        <w:numPr>
          <w:ilvl w:val="3"/>
          <w:numId w:val="1"/>
        </w:numPr>
        <w:tabs>
          <w:tab w:val="left" w:pos="1601"/>
        </w:tabs>
        <w:spacing w:before="1"/>
        <w:ind w:right="149"/>
        <w:jc w:val="both"/>
      </w:pPr>
      <w:r>
        <w:t>Remove top of manhole down to at least 36 inches below final grade. Close open ends of piping. Fill to within 12 inches of top with stone, rubble, gravel, or compacted dirt. Fill  to top with</w:t>
      </w:r>
      <w:r>
        <w:rPr>
          <w:spacing w:val="-5"/>
        </w:rPr>
        <w:t xml:space="preserve"> </w:t>
      </w:r>
      <w:r>
        <w:t>concrete.</w:t>
      </w:r>
    </w:p>
    <w:p w14:paraId="17ABE4ED" w14:textId="77777777" w:rsidR="00645CD0" w:rsidRDefault="00645CD0">
      <w:pPr>
        <w:pStyle w:val="BodyText"/>
        <w:spacing w:before="10"/>
        <w:rPr>
          <w:sz w:val="20"/>
        </w:rPr>
      </w:pPr>
    </w:p>
    <w:p w14:paraId="387A1098" w14:textId="0D52937C" w:rsidR="00645CD0" w:rsidRDefault="00D25FD9">
      <w:pPr>
        <w:pStyle w:val="ListParagraph"/>
        <w:numPr>
          <w:ilvl w:val="2"/>
          <w:numId w:val="1"/>
        </w:numPr>
        <w:tabs>
          <w:tab w:val="left" w:pos="1024"/>
          <w:tab w:val="left" w:pos="1025"/>
        </w:tabs>
      </w:pPr>
      <w:r>
        <w:t>Backfill to grade according to Construction Details.</w:t>
      </w:r>
    </w:p>
    <w:p w14:paraId="3DDB6F69" w14:textId="77777777" w:rsidR="00645CD0" w:rsidRDefault="00645CD0">
      <w:pPr>
        <w:pStyle w:val="BodyText"/>
        <w:rPr>
          <w:sz w:val="24"/>
        </w:rPr>
      </w:pPr>
    </w:p>
    <w:p w14:paraId="1666DE8B" w14:textId="77777777" w:rsidR="00645CD0" w:rsidRDefault="00D25FD9">
      <w:pPr>
        <w:pStyle w:val="ListParagraph"/>
        <w:numPr>
          <w:ilvl w:val="1"/>
          <w:numId w:val="1"/>
        </w:numPr>
        <w:tabs>
          <w:tab w:val="left" w:pos="1024"/>
          <w:tab w:val="left" w:pos="1025"/>
        </w:tabs>
        <w:spacing w:before="206"/>
      </w:pPr>
      <w:r>
        <w:t>FIELD QUALITY CONTROL</w:t>
      </w:r>
    </w:p>
    <w:p w14:paraId="037440DC" w14:textId="77777777" w:rsidR="00645CD0" w:rsidRDefault="00645CD0">
      <w:pPr>
        <w:pStyle w:val="BodyText"/>
        <w:spacing w:before="1"/>
        <w:rPr>
          <w:sz w:val="21"/>
        </w:rPr>
      </w:pPr>
    </w:p>
    <w:p w14:paraId="1DE8DA8B" w14:textId="77777777" w:rsidR="00645CD0" w:rsidRDefault="00D25FD9">
      <w:pPr>
        <w:pStyle w:val="ListParagraph"/>
        <w:numPr>
          <w:ilvl w:val="2"/>
          <w:numId w:val="1"/>
        </w:numPr>
        <w:tabs>
          <w:tab w:val="left" w:pos="1024"/>
          <w:tab w:val="left" w:pos="1025"/>
        </w:tabs>
        <w:spacing w:before="1" w:line="237" w:lineRule="auto"/>
        <w:ind w:right="164"/>
      </w:pPr>
      <w:r>
        <w:t>Inspect interior of piping to determine whether line displacement or other damage has occurred. Inspect after approximately 24 inches of backfill is in place, and again at completion of</w:t>
      </w:r>
      <w:r>
        <w:rPr>
          <w:spacing w:val="-28"/>
        </w:rPr>
        <w:t xml:space="preserve"> </w:t>
      </w:r>
      <w:r>
        <w:t>Project.</w:t>
      </w:r>
    </w:p>
    <w:p w14:paraId="0914B6D4" w14:textId="77777777" w:rsidR="00645CD0" w:rsidRDefault="00645CD0">
      <w:pPr>
        <w:pStyle w:val="BodyText"/>
        <w:spacing w:before="11"/>
        <w:rPr>
          <w:sz w:val="20"/>
        </w:rPr>
      </w:pPr>
    </w:p>
    <w:p w14:paraId="7AB69C8F" w14:textId="77777777" w:rsidR="00645CD0" w:rsidRDefault="00D25FD9">
      <w:pPr>
        <w:pStyle w:val="ListParagraph"/>
        <w:numPr>
          <w:ilvl w:val="3"/>
          <w:numId w:val="1"/>
        </w:numPr>
        <w:tabs>
          <w:tab w:val="left" w:pos="1600"/>
          <w:tab w:val="left" w:pos="1601"/>
        </w:tabs>
      </w:pPr>
      <w:r>
        <w:t>Submit separate report for each system</w:t>
      </w:r>
      <w:r>
        <w:rPr>
          <w:spacing w:val="-16"/>
        </w:rPr>
        <w:t xml:space="preserve"> </w:t>
      </w:r>
      <w:r>
        <w:t>inspection.</w:t>
      </w:r>
    </w:p>
    <w:p w14:paraId="4AA106F8" w14:textId="77777777" w:rsidR="00645CD0" w:rsidRDefault="00D25FD9">
      <w:pPr>
        <w:pStyle w:val="ListParagraph"/>
        <w:numPr>
          <w:ilvl w:val="3"/>
          <w:numId w:val="1"/>
        </w:numPr>
        <w:tabs>
          <w:tab w:val="left" w:pos="1600"/>
          <w:tab w:val="left" w:pos="1601"/>
        </w:tabs>
        <w:spacing w:before="1"/>
      </w:pPr>
      <w:r>
        <w:t>Defects requiring correction include the</w:t>
      </w:r>
      <w:r>
        <w:rPr>
          <w:spacing w:val="-15"/>
        </w:rPr>
        <w:t xml:space="preserve"> </w:t>
      </w:r>
      <w:r>
        <w:t>following:</w:t>
      </w:r>
    </w:p>
    <w:p w14:paraId="1E953D06" w14:textId="77777777" w:rsidR="00645CD0" w:rsidRDefault="00645CD0">
      <w:pPr>
        <w:pStyle w:val="BodyText"/>
        <w:spacing w:before="7"/>
        <w:rPr>
          <w:sz w:val="20"/>
        </w:rPr>
      </w:pPr>
    </w:p>
    <w:p w14:paraId="5E52DC5B" w14:textId="77777777" w:rsidR="00645CD0" w:rsidRDefault="00D25FD9">
      <w:pPr>
        <w:pStyle w:val="ListParagraph"/>
        <w:numPr>
          <w:ilvl w:val="4"/>
          <w:numId w:val="1"/>
        </w:numPr>
        <w:tabs>
          <w:tab w:val="left" w:pos="2177"/>
          <w:tab w:val="left" w:pos="2178"/>
        </w:tabs>
        <w:ind w:hanging="576"/>
      </w:pPr>
      <w:r>
        <w:t>Alignment: Less than full diameter of inside of pipe is visible between</w:t>
      </w:r>
      <w:r>
        <w:rPr>
          <w:spacing w:val="-31"/>
        </w:rPr>
        <w:t xml:space="preserve"> </w:t>
      </w:r>
      <w:r>
        <w:t>structures.</w:t>
      </w:r>
    </w:p>
    <w:p w14:paraId="2BDC6C59" w14:textId="77777777" w:rsidR="00645CD0" w:rsidRDefault="00D25FD9">
      <w:pPr>
        <w:pStyle w:val="ListParagraph"/>
        <w:numPr>
          <w:ilvl w:val="4"/>
          <w:numId w:val="1"/>
        </w:numPr>
        <w:tabs>
          <w:tab w:val="left" w:pos="2177"/>
          <w:tab w:val="left" w:pos="2178"/>
        </w:tabs>
        <w:spacing w:before="1" w:line="242" w:lineRule="auto"/>
        <w:ind w:right="160" w:hanging="576"/>
      </w:pPr>
      <w:r>
        <w:t xml:space="preserve">Deflection: Flexible piping with deflection that prevents passage of ball or cylinder </w:t>
      </w:r>
      <w:r>
        <w:lastRenderedPageBreak/>
        <w:t>of size not less than 92.5 percent of piping</w:t>
      </w:r>
      <w:r>
        <w:rPr>
          <w:spacing w:val="-7"/>
        </w:rPr>
        <w:t xml:space="preserve"> </w:t>
      </w:r>
      <w:r>
        <w:t>diameter.</w:t>
      </w:r>
    </w:p>
    <w:p w14:paraId="42354B47" w14:textId="77777777" w:rsidR="00645CD0" w:rsidRDefault="00D25FD9">
      <w:pPr>
        <w:pStyle w:val="ListParagraph"/>
        <w:numPr>
          <w:ilvl w:val="4"/>
          <w:numId w:val="1"/>
        </w:numPr>
        <w:tabs>
          <w:tab w:val="left" w:pos="2177"/>
          <w:tab w:val="left" w:pos="2178"/>
        </w:tabs>
        <w:spacing w:line="250" w:lineRule="exact"/>
        <w:ind w:hanging="576"/>
      </w:pPr>
      <w:r>
        <w:t>Damage: Crushed, broken, cracked, or otherwise damaged</w:t>
      </w:r>
      <w:r>
        <w:rPr>
          <w:spacing w:val="6"/>
        </w:rPr>
        <w:t xml:space="preserve"> </w:t>
      </w:r>
      <w:r>
        <w:t>piping.</w:t>
      </w:r>
    </w:p>
    <w:p w14:paraId="1195BE6F" w14:textId="77777777" w:rsidR="00645CD0" w:rsidRDefault="00D25FD9">
      <w:pPr>
        <w:pStyle w:val="ListParagraph"/>
        <w:numPr>
          <w:ilvl w:val="4"/>
          <w:numId w:val="1"/>
        </w:numPr>
        <w:tabs>
          <w:tab w:val="left" w:pos="2177"/>
          <w:tab w:val="left" w:pos="2178"/>
        </w:tabs>
        <w:spacing w:line="251" w:lineRule="exact"/>
        <w:ind w:hanging="576"/>
      </w:pPr>
      <w:r>
        <w:t>Infiltration: Water leakage into</w:t>
      </w:r>
      <w:r>
        <w:rPr>
          <w:spacing w:val="-1"/>
        </w:rPr>
        <w:t xml:space="preserve"> </w:t>
      </w:r>
      <w:r>
        <w:t>piping.</w:t>
      </w:r>
    </w:p>
    <w:p w14:paraId="38B7616C" w14:textId="77777777" w:rsidR="00645CD0" w:rsidRDefault="00D25FD9">
      <w:pPr>
        <w:pStyle w:val="ListParagraph"/>
        <w:numPr>
          <w:ilvl w:val="4"/>
          <w:numId w:val="1"/>
        </w:numPr>
        <w:tabs>
          <w:tab w:val="left" w:pos="2177"/>
          <w:tab w:val="left" w:pos="2178"/>
        </w:tabs>
        <w:spacing w:before="2"/>
        <w:ind w:hanging="576"/>
      </w:pPr>
      <w:r>
        <w:t>Exfiltration: Water leakage from or around</w:t>
      </w:r>
      <w:r>
        <w:rPr>
          <w:spacing w:val="1"/>
        </w:rPr>
        <w:t xml:space="preserve"> </w:t>
      </w:r>
      <w:r>
        <w:t>piping.</w:t>
      </w:r>
    </w:p>
    <w:p w14:paraId="6E212F71" w14:textId="77777777" w:rsidR="00645CD0" w:rsidRDefault="00645CD0">
      <w:pPr>
        <w:pStyle w:val="BodyText"/>
        <w:spacing w:before="2"/>
        <w:rPr>
          <w:sz w:val="21"/>
        </w:rPr>
      </w:pPr>
    </w:p>
    <w:p w14:paraId="0A25FFA2" w14:textId="77777777" w:rsidR="00645CD0" w:rsidRDefault="00D25FD9">
      <w:pPr>
        <w:pStyle w:val="ListParagraph"/>
        <w:numPr>
          <w:ilvl w:val="3"/>
          <w:numId w:val="1"/>
        </w:numPr>
        <w:tabs>
          <w:tab w:val="left" w:pos="1600"/>
          <w:tab w:val="left" w:pos="1601"/>
        </w:tabs>
        <w:spacing w:line="237" w:lineRule="auto"/>
        <w:ind w:right="165"/>
      </w:pPr>
      <w:r>
        <w:t>Replace defective piping using new materials, and repeat inspections until defects are within allowances</w:t>
      </w:r>
      <w:r>
        <w:rPr>
          <w:spacing w:val="3"/>
        </w:rPr>
        <w:t xml:space="preserve"> </w:t>
      </w:r>
      <w:r>
        <w:t>specified.</w:t>
      </w:r>
    </w:p>
    <w:p w14:paraId="6ECCADCF" w14:textId="77777777" w:rsidR="00645CD0" w:rsidRDefault="00D25FD9">
      <w:pPr>
        <w:pStyle w:val="ListParagraph"/>
        <w:numPr>
          <w:ilvl w:val="3"/>
          <w:numId w:val="1"/>
        </w:numPr>
        <w:tabs>
          <w:tab w:val="left" w:pos="1600"/>
          <w:tab w:val="left" w:pos="1601"/>
        </w:tabs>
        <w:spacing w:before="1"/>
      </w:pPr>
      <w:r>
        <w:t>Reinspect and repeat procedure until results are</w:t>
      </w:r>
      <w:r>
        <w:rPr>
          <w:spacing w:val="1"/>
        </w:rPr>
        <w:t xml:space="preserve"> </w:t>
      </w:r>
      <w:r>
        <w:t>satisfactory.</w:t>
      </w:r>
    </w:p>
    <w:p w14:paraId="3D34D4BC" w14:textId="77777777" w:rsidR="00645CD0" w:rsidRDefault="00645CD0">
      <w:pPr>
        <w:pStyle w:val="BodyText"/>
        <w:rPr>
          <w:sz w:val="21"/>
        </w:rPr>
      </w:pPr>
    </w:p>
    <w:p w14:paraId="2ED217ED" w14:textId="77777777" w:rsidR="00645CD0" w:rsidRDefault="00D25FD9">
      <w:pPr>
        <w:pStyle w:val="ListParagraph"/>
        <w:numPr>
          <w:ilvl w:val="2"/>
          <w:numId w:val="1"/>
        </w:numPr>
        <w:tabs>
          <w:tab w:val="left" w:pos="1024"/>
          <w:tab w:val="left" w:pos="1025"/>
        </w:tabs>
        <w:ind w:right="162"/>
      </w:pPr>
      <w:r>
        <w:t>Test new piping systems, and parts of existing systems that have been altered, extended, or repaired, for leaks and</w:t>
      </w:r>
      <w:r>
        <w:rPr>
          <w:spacing w:val="7"/>
        </w:rPr>
        <w:t xml:space="preserve"> </w:t>
      </w:r>
      <w:r>
        <w:t>defects.</w:t>
      </w:r>
    </w:p>
    <w:p w14:paraId="4CEC9A97" w14:textId="77777777" w:rsidR="00645CD0" w:rsidRDefault="00645CD0">
      <w:pPr>
        <w:pStyle w:val="BodyText"/>
        <w:spacing w:before="8"/>
        <w:rPr>
          <w:sz w:val="20"/>
        </w:rPr>
      </w:pPr>
    </w:p>
    <w:p w14:paraId="2BF3753D" w14:textId="77777777" w:rsidR="00645CD0" w:rsidRDefault="00D25FD9">
      <w:pPr>
        <w:pStyle w:val="ListParagraph"/>
        <w:numPr>
          <w:ilvl w:val="3"/>
          <w:numId w:val="1"/>
        </w:numPr>
        <w:tabs>
          <w:tab w:val="left" w:pos="1600"/>
          <w:tab w:val="left" w:pos="1601"/>
        </w:tabs>
      </w:pPr>
      <w:r>
        <w:t>Do not enclose, cover, or put into service before inspection and</w:t>
      </w:r>
      <w:r>
        <w:rPr>
          <w:spacing w:val="-4"/>
        </w:rPr>
        <w:t xml:space="preserve"> </w:t>
      </w:r>
      <w:r>
        <w:t>approval.</w:t>
      </w:r>
    </w:p>
    <w:p w14:paraId="35E56B98" w14:textId="77777777" w:rsidR="00645CD0" w:rsidRDefault="00D25FD9">
      <w:pPr>
        <w:pStyle w:val="ListParagraph"/>
        <w:numPr>
          <w:ilvl w:val="3"/>
          <w:numId w:val="1"/>
        </w:numPr>
        <w:tabs>
          <w:tab w:val="left" w:pos="1600"/>
          <w:tab w:val="left" w:pos="1601"/>
        </w:tabs>
        <w:spacing w:before="2"/>
        <w:ind w:right="156"/>
      </w:pPr>
      <w:r>
        <w:t>Test completed piping systems according to requirements of authorities having jurisdiction.</w:t>
      </w:r>
    </w:p>
    <w:p w14:paraId="3D5D762B" w14:textId="77777777" w:rsidR="00645CD0" w:rsidRDefault="00D25FD9">
      <w:pPr>
        <w:pStyle w:val="ListParagraph"/>
        <w:numPr>
          <w:ilvl w:val="3"/>
          <w:numId w:val="1"/>
        </w:numPr>
        <w:tabs>
          <w:tab w:val="left" w:pos="1600"/>
          <w:tab w:val="left" w:pos="1601"/>
        </w:tabs>
        <w:ind w:right="148"/>
      </w:pPr>
      <w:r>
        <w:t>Schedule tests and inspections by authorities having jurisdiction with at least 24 hours' advance</w:t>
      </w:r>
      <w:r>
        <w:rPr>
          <w:spacing w:val="-1"/>
        </w:rPr>
        <w:t xml:space="preserve"> </w:t>
      </w:r>
      <w:r>
        <w:t>notice.</w:t>
      </w:r>
    </w:p>
    <w:p w14:paraId="458B2231" w14:textId="77777777" w:rsidR="00645CD0" w:rsidRDefault="00D25FD9">
      <w:pPr>
        <w:pStyle w:val="ListParagraph"/>
        <w:numPr>
          <w:ilvl w:val="3"/>
          <w:numId w:val="1"/>
        </w:numPr>
        <w:tabs>
          <w:tab w:val="left" w:pos="1600"/>
          <w:tab w:val="left" w:pos="1601"/>
        </w:tabs>
        <w:spacing w:before="1" w:line="251" w:lineRule="exact"/>
      </w:pPr>
      <w:r>
        <w:t>Submit separate report for each</w:t>
      </w:r>
      <w:r>
        <w:rPr>
          <w:spacing w:val="7"/>
        </w:rPr>
        <w:t xml:space="preserve"> </w:t>
      </w:r>
      <w:r>
        <w:t>test.</w:t>
      </w:r>
    </w:p>
    <w:p w14:paraId="05AB9216" w14:textId="77777777" w:rsidR="00645CD0" w:rsidRDefault="00D25FD9">
      <w:pPr>
        <w:pStyle w:val="ListParagraph"/>
        <w:numPr>
          <w:ilvl w:val="3"/>
          <w:numId w:val="1"/>
        </w:numPr>
        <w:tabs>
          <w:tab w:val="left" w:pos="1600"/>
          <w:tab w:val="left" w:pos="1601"/>
        </w:tabs>
        <w:spacing w:line="242" w:lineRule="auto"/>
        <w:ind w:right="156"/>
      </w:pPr>
      <w:r>
        <w:t>Hydrostatic Tests: Test sanitary sewerage according to requirements of authorities having jurisdiction and the</w:t>
      </w:r>
      <w:r>
        <w:rPr>
          <w:spacing w:val="-2"/>
        </w:rPr>
        <w:t xml:space="preserve"> </w:t>
      </w:r>
      <w:r>
        <w:t>following:</w:t>
      </w:r>
    </w:p>
    <w:p w14:paraId="22101921" w14:textId="77777777" w:rsidR="00645CD0" w:rsidRDefault="00645CD0">
      <w:pPr>
        <w:pStyle w:val="BodyText"/>
        <w:spacing w:before="7"/>
        <w:rPr>
          <w:sz w:val="20"/>
        </w:rPr>
      </w:pPr>
    </w:p>
    <w:p w14:paraId="5EA0D73C" w14:textId="77777777" w:rsidR="00645CD0" w:rsidRDefault="00D25FD9">
      <w:pPr>
        <w:pStyle w:val="ListParagraph"/>
        <w:numPr>
          <w:ilvl w:val="4"/>
          <w:numId w:val="1"/>
        </w:numPr>
        <w:tabs>
          <w:tab w:val="left" w:pos="2177"/>
          <w:tab w:val="left" w:pos="2178"/>
        </w:tabs>
        <w:ind w:right="157" w:hanging="576"/>
      </w:pPr>
      <w:r>
        <w:t>Fill sewer piping with water. Test with pressure of at least 10-foot head of water, and maintain such pressure without leakage for at least 15</w:t>
      </w:r>
      <w:r>
        <w:rPr>
          <w:spacing w:val="-4"/>
        </w:rPr>
        <w:t xml:space="preserve"> </w:t>
      </w:r>
      <w:r>
        <w:t>minutes.</w:t>
      </w:r>
    </w:p>
    <w:p w14:paraId="5B6E073D" w14:textId="77777777" w:rsidR="00645CD0" w:rsidRDefault="00D25FD9">
      <w:pPr>
        <w:pStyle w:val="ListParagraph"/>
        <w:numPr>
          <w:ilvl w:val="4"/>
          <w:numId w:val="1"/>
        </w:numPr>
        <w:tabs>
          <w:tab w:val="left" w:pos="2177"/>
          <w:tab w:val="left" w:pos="2178"/>
        </w:tabs>
        <w:ind w:right="161" w:hanging="576"/>
      </w:pPr>
      <w:r>
        <w:t>Allowable leakage is maximum of 50 gal./inch of nominal pipe size per mile of pipe, during 24-hour</w:t>
      </w:r>
      <w:r>
        <w:rPr>
          <w:spacing w:val="1"/>
        </w:rPr>
        <w:t xml:space="preserve"> </w:t>
      </w:r>
      <w:r>
        <w:t>period.</w:t>
      </w:r>
    </w:p>
    <w:p w14:paraId="2718A553" w14:textId="77777777" w:rsidR="00645CD0" w:rsidRDefault="00D25FD9">
      <w:pPr>
        <w:pStyle w:val="ListParagraph"/>
        <w:numPr>
          <w:ilvl w:val="4"/>
          <w:numId w:val="1"/>
        </w:numPr>
        <w:tabs>
          <w:tab w:val="left" w:pos="2177"/>
          <w:tab w:val="left" w:pos="2178"/>
        </w:tabs>
        <w:spacing w:before="1" w:line="251" w:lineRule="exact"/>
        <w:ind w:hanging="576"/>
      </w:pPr>
      <w:r>
        <w:t>Close openings in system and fill with</w:t>
      </w:r>
      <w:r>
        <w:rPr>
          <w:spacing w:val="-3"/>
        </w:rPr>
        <w:t xml:space="preserve"> </w:t>
      </w:r>
      <w:r>
        <w:t>water.</w:t>
      </w:r>
    </w:p>
    <w:p w14:paraId="778B25C9" w14:textId="77777777" w:rsidR="00645CD0" w:rsidRDefault="00D25FD9">
      <w:pPr>
        <w:pStyle w:val="ListParagraph"/>
        <w:numPr>
          <w:ilvl w:val="4"/>
          <w:numId w:val="1"/>
        </w:numPr>
        <w:tabs>
          <w:tab w:val="left" w:pos="2177"/>
          <w:tab w:val="left" w:pos="2178"/>
        </w:tabs>
        <w:spacing w:line="251" w:lineRule="exact"/>
        <w:ind w:hanging="576"/>
      </w:pPr>
      <w:r>
        <w:t>Purge air and refill with</w:t>
      </w:r>
      <w:r>
        <w:rPr>
          <w:spacing w:val="-4"/>
        </w:rPr>
        <w:t xml:space="preserve"> </w:t>
      </w:r>
      <w:r>
        <w:t>water.</w:t>
      </w:r>
    </w:p>
    <w:p w14:paraId="3035788C" w14:textId="77777777" w:rsidR="00645CD0" w:rsidRDefault="00D25FD9">
      <w:pPr>
        <w:pStyle w:val="ListParagraph"/>
        <w:numPr>
          <w:ilvl w:val="4"/>
          <w:numId w:val="1"/>
        </w:numPr>
        <w:tabs>
          <w:tab w:val="left" w:pos="2177"/>
          <w:tab w:val="left" w:pos="2178"/>
        </w:tabs>
        <w:spacing w:before="1"/>
        <w:ind w:hanging="576"/>
      </w:pPr>
      <w:r>
        <w:t>Disconnect water</w:t>
      </w:r>
      <w:r>
        <w:rPr>
          <w:spacing w:val="2"/>
        </w:rPr>
        <w:t xml:space="preserve"> </w:t>
      </w:r>
      <w:r>
        <w:t>supply.</w:t>
      </w:r>
    </w:p>
    <w:p w14:paraId="0E5E5553" w14:textId="77777777" w:rsidR="00645CD0" w:rsidRDefault="00D25FD9">
      <w:pPr>
        <w:pStyle w:val="ListParagraph"/>
        <w:numPr>
          <w:ilvl w:val="4"/>
          <w:numId w:val="1"/>
        </w:numPr>
        <w:tabs>
          <w:tab w:val="left" w:pos="2177"/>
          <w:tab w:val="left" w:pos="2178"/>
        </w:tabs>
        <w:spacing w:before="2"/>
        <w:ind w:hanging="576"/>
      </w:pPr>
      <w:r>
        <w:t>Test and inspect joints for</w:t>
      </w:r>
      <w:r>
        <w:rPr>
          <w:spacing w:val="5"/>
        </w:rPr>
        <w:t xml:space="preserve"> </w:t>
      </w:r>
      <w:r>
        <w:t>leaks.</w:t>
      </w:r>
    </w:p>
    <w:p w14:paraId="53FC090C" w14:textId="77777777" w:rsidR="00645CD0" w:rsidRDefault="00645CD0">
      <w:pPr>
        <w:pStyle w:val="BodyText"/>
        <w:spacing w:before="6"/>
        <w:rPr>
          <w:sz w:val="20"/>
        </w:rPr>
      </w:pPr>
    </w:p>
    <w:p w14:paraId="06F3FE89" w14:textId="77777777" w:rsidR="00645CD0" w:rsidRDefault="00D25FD9">
      <w:pPr>
        <w:pStyle w:val="ListParagraph"/>
        <w:numPr>
          <w:ilvl w:val="3"/>
          <w:numId w:val="1"/>
        </w:numPr>
        <w:tabs>
          <w:tab w:val="left" w:pos="1600"/>
          <w:tab w:val="left" w:pos="1601"/>
        </w:tabs>
        <w:spacing w:before="1"/>
        <w:ind w:right="156"/>
      </w:pPr>
      <w:r>
        <w:t>Air Tests: Test sanitary sewerage according to requirements of authorities having jurisdiction, UNI-B-6, and the</w:t>
      </w:r>
      <w:r>
        <w:rPr>
          <w:spacing w:val="-1"/>
        </w:rPr>
        <w:t xml:space="preserve"> </w:t>
      </w:r>
      <w:r>
        <w:t>following:</w:t>
      </w:r>
    </w:p>
    <w:p w14:paraId="597873D5" w14:textId="77777777" w:rsidR="00645CD0" w:rsidRDefault="00645CD0">
      <w:pPr>
        <w:pStyle w:val="BodyText"/>
        <w:spacing w:before="1"/>
        <w:rPr>
          <w:sz w:val="21"/>
        </w:rPr>
      </w:pPr>
    </w:p>
    <w:p w14:paraId="7D0096B4" w14:textId="77777777" w:rsidR="00645CD0" w:rsidRDefault="00D25FD9">
      <w:pPr>
        <w:pStyle w:val="ListParagraph"/>
        <w:numPr>
          <w:ilvl w:val="4"/>
          <w:numId w:val="1"/>
        </w:numPr>
        <w:tabs>
          <w:tab w:val="left" w:pos="2177"/>
          <w:tab w:val="left" w:pos="2178"/>
        </w:tabs>
        <w:ind w:hanging="576"/>
      </w:pPr>
      <w:r>
        <w:t>Test plastic gravity sewer piping according to ASTM F</w:t>
      </w:r>
      <w:r>
        <w:rPr>
          <w:spacing w:val="1"/>
        </w:rPr>
        <w:t xml:space="preserve"> </w:t>
      </w:r>
      <w:r>
        <w:t>1417.</w:t>
      </w:r>
    </w:p>
    <w:p w14:paraId="6711E5AF" w14:textId="77777777" w:rsidR="00645CD0" w:rsidRDefault="00645CD0">
      <w:pPr>
        <w:pStyle w:val="BodyText"/>
        <w:spacing w:before="3"/>
        <w:rPr>
          <w:sz w:val="14"/>
        </w:rPr>
      </w:pPr>
    </w:p>
    <w:p w14:paraId="34A554D3" w14:textId="77777777" w:rsidR="00645CD0" w:rsidRDefault="00D25FD9">
      <w:pPr>
        <w:pStyle w:val="ListParagraph"/>
        <w:numPr>
          <w:ilvl w:val="3"/>
          <w:numId w:val="1"/>
        </w:numPr>
        <w:tabs>
          <w:tab w:val="left" w:pos="1601"/>
        </w:tabs>
        <w:spacing w:before="91"/>
        <w:ind w:right="158"/>
        <w:jc w:val="both"/>
      </w:pPr>
      <w:r>
        <w:t>Force Main: Perform hydrostatic test after thrust blocks, supports, and anchors have hardened. Test at pressure not less than 1-1/2 times the maximum system operating pressure, but not less than 150</w:t>
      </w:r>
      <w:r>
        <w:rPr>
          <w:spacing w:val="9"/>
        </w:rPr>
        <w:t xml:space="preserve"> </w:t>
      </w:r>
      <w:proofErr w:type="spellStart"/>
      <w:r>
        <w:t>psig</w:t>
      </w:r>
      <w:proofErr w:type="spellEnd"/>
      <w:r>
        <w:t>.</w:t>
      </w:r>
    </w:p>
    <w:p w14:paraId="45B3EBDB" w14:textId="77777777" w:rsidR="00645CD0" w:rsidRDefault="00645CD0">
      <w:pPr>
        <w:pStyle w:val="BodyText"/>
        <w:spacing w:before="10"/>
        <w:rPr>
          <w:sz w:val="20"/>
        </w:rPr>
      </w:pPr>
    </w:p>
    <w:p w14:paraId="226C1C28" w14:textId="33F0C720" w:rsidR="00645CD0" w:rsidRDefault="00D25FD9">
      <w:pPr>
        <w:pStyle w:val="ListParagraph"/>
        <w:numPr>
          <w:ilvl w:val="4"/>
          <w:numId w:val="1"/>
        </w:numPr>
        <w:tabs>
          <w:tab w:val="left" w:pos="2177"/>
          <w:tab w:val="left" w:pos="2178"/>
        </w:tabs>
        <w:ind w:hanging="576"/>
      </w:pPr>
      <w:r>
        <w:t>Ductile-Iron Piping: Test according to AWWA C600</w:t>
      </w:r>
    </w:p>
    <w:p w14:paraId="2880FE14" w14:textId="3713F09D" w:rsidR="00645CD0" w:rsidRDefault="00D25FD9">
      <w:pPr>
        <w:pStyle w:val="ListParagraph"/>
        <w:numPr>
          <w:ilvl w:val="4"/>
          <w:numId w:val="1"/>
        </w:numPr>
        <w:tabs>
          <w:tab w:val="left" w:pos="2177"/>
          <w:tab w:val="left" w:pos="2178"/>
        </w:tabs>
        <w:spacing w:before="2"/>
        <w:ind w:hanging="576"/>
      </w:pPr>
      <w:r>
        <w:t>PVC Piping: Test according to AWWA M23</w:t>
      </w:r>
    </w:p>
    <w:p w14:paraId="77A00D0B" w14:textId="77777777" w:rsidR="00645CD0" w:rsidRDefault="00645CD0">
      <w:pPr>
        <w:pStyle w:val="BodyText"/>
        <w:spacing w:before="6"/>
        <w:rPr>
          <w:sz w:val="20"/>
        </w:rPr>
      </w:pPr>
    </w:p>
    <w:p w14:paraId="52215FA6" w14:textId="77777777" w:rsidR="00645CD0" w:rsidRDefault="00D25FD9">
      <w:pPr>
        <w:pStyle w:val="ListParagraph"/>
        <w:numPr>
          <w:ilvl w:val="3"/>
          <w:numId w:val="1"/>
        </w:numPr>
        <w:tabs>
          <w:tab w:val="left" w:pos="1600"/>
          <w:tab w:val="left" w:pos="1601"/>
        </w:tabs>
        <w:spacing w:before="1"/>
      </w:pPr>
      <w:r>
        <w:t>Manholes: Perform hydraulic test according to ASTM C 969.</w:t>
      </w:r>
    </w:p>
    <w:p w14:paraId="655F387F" w14:textId="77777777" w:rsidR="00645CD0" w:rsidRDefault="00645CD0">
      <w:pPr>
        <w:pStyle w:val="BodyText"/>
        <w:rPr>
          <w:sz w:val="21"/>
        </w:rPr>
      </w:pPr>
    </w:p>
    <w:p w14:paraId="11074E22" w14:textId="77777777" w:rsidR="00645CD0" w:rsidRDefault="00D25FD9">
      <w:pPr>
        <w:pStyle w:val="ListParagraph"/>
        <w:numPr>
          <w:ilvl w:val="2"/>
          <w:numId w:val="1"/>
        </w:numPr>
        <w:tabs>
          <w:tab w:val="left" w:pos="1024"/>
          <w:tab w:val="left" w:pos="1025"/>
        </w:tabs>
      </w:pPr>
      <w:r>
        <w:t>Leaks and loss in test pressure constitute defects that must be</w:t>
      </w:r>
      <w:r>
        <w:rPr>
          <w:spacing w:val="-4"/>
        </w:rPr>
        <w:t xml:space="preserve"> </w:t>
      </w:r>
      <w:r>
        <w:t>repaired.</w:t>
      </w:r>
    </w:p>
    <w:p w14:paraId="604D3AB4" w14:textId="77777777" w:rsidR="00645CD0" w:rsidRDefault="00645CD0">
      <w:pPr>
        <w:pStyle w:val="BodyText"/>
        <w:spacing w:before="2"/>
        <w:rPr>
          <w:sz w:val="21"/>
        </w:rPr>
      </w:pPr>
    </w:p>
    <w:p w14:paraId="0DD1E8C1" w14:textId="77777777" w:rsidR="00645CD0" w:rsidRDefault="00D25FD9">
      <w:pPr>
        <w:pStyle w:val="ListParagraph"/>
        <w:numPr>
          <w:ilvl w:val="2"/>
          <w:numId w:val="1"/>
        </w:numPr>
        <w:tabs>
          <w:tab w:val="left" w:pos="1024"/>
          <w:tab w:val="left" w:pos="1025"/>
        </w:tabs>
        <w:spacing w:line="237" w:lineRule="auto"/>
        <w:ind w:right="159"/>
      </w:pPr>
      <w:r>
        <w:t>Replace leaking piping using new materials, and repeat testing until leakage is within allowances</w:t>
      </w:r>
      <w:r>
        <w:rPr>
          <w:spacing w:val="1"/>
        </w:rPr>
        <w:t xml:space="preserve"> </w:t>
      </w:r>
      <w:r>
        <w:t>specified.</w:t>
      </w:r>
    </w:p>
    <w:p w14:paraId="48DAF407" w14:textId="77777777" w:rsidR="00645CD0" w:rsidRDefault="00645CD0">
      <w:pPr>
        <w:pStyle w:val="BodyText"/>
        <w:rPr>
          <w:sz w:val="24"/>
        </w:rPr>
      </w:pPr>
    </w:p>
    <w:p w14:paraId="12D08810" w14:textId="77777777" w:rsidR="00645CD0" w:rsidRDefault="00D25FD9">
      <w:pPr>
        <w:pStyle w:val="ListParagraph"/>
        <w:numPr>
          <w:ilvl w:val="1"/>
          <w:numId w:val="1"/>
        </w:numPr>
        <w:tabs>
          <w:tab w:val="left" w:pos="1024"/>
          <w:tab w:val="left" w:pos="1025"/>
        </w:tabs>
        <w:spacing w:before="206"/>
      </w:pPr>
      <w:r>
        <w:t>CLEANING</w:t>
      </w:r>
    </w:p>
    <w:p w14:paraId="65008748" w14:textId="77777777" w:rsidR="00645CD0" w:rsidRDefault="00645CD0">
      <w:pPr>
        <w:pStyle w:val="BodyText"/>
        <w:spacing w:before="11"/>
        <w:rPr>
          <w:sz w:val="20"/>
        </w:rPr>
      </w:pPr>
    </w:p>
    <w:p w14:paraId="6052BB35" w14:textId="77777777" w:rsidR="00645CD0" w:rsidRDefault="00D25FD9">
      <w:pPr>
        <w:pStyle w:val="ListParagraph"/>
        <w:numPr>
          <w:ilvl w:val="2"/>
          <w:numId w:val="1"/>
        </w:numPr>
        <w:tabs>
          <w:tab w:val="left" w:pos="1024"/>
          <w:tab w:val="left" w:pos="1025"/>
        </w:tabs>
      </w:pPr>
      <w:r>
        <w:t>Clean dirt and superfluous material from interior of piping. Flush with potable</w:t>
      </w:r>
      <w:r>
        <w:rPr>
          <w:spacing w:val="-6"/>
        </w:rPr>
        <w:t xml:space="preserve"> </w:t>
      </w:r>
      <w:r>
        <w:t>water.</w:t>
      </w:r>
    </w:p>
    <w:p w14:paraId="60E4C93A" w14:textId="77777777" w:rsidR="00645CD0" w:rsidRDefault="00645CD0">
      <w:pPr>
        <w:pStyle w:val="BodyText"/>
        <w:rPr>
          <w:sz w:val="24"/>
        </w:rPr>
      </w:pPr>
    </w:p>
    <w:p w14:paraId="4408A244" w14:textId="77777777" w:rsidR="00645CD0" w:rsidRDefault="00D25FD9">
      <w:pPr>
        <w:pStyle w:val="BodyText"/>
        <w:spacing w:before="205"/>
        <w:ind w:left="3552" w:right="3544"/>
        <w:jc w:val="center"/>
      </w:pPr>
      <w:r>
        <w:t>END OF SECTION33 52 00</w:t>
      </w:r>
    </w:p>
    <w:sectPr w:rsidR="00645CD0">
      <w:pgSz w:w="12240" w:h="15840"/>
      <w:pgMar w:top="1620" w:right="1280" w:bottom="1300" w:left="1280" w:header="888"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4BD8" w14:textId="77777777" w:rsidR="00D25FD9" w:rsidRDefault="00D25FD9">
      <w:r>
        <w:separator/>
      </w:r>
    </w:p>
  </w:endnote>
  <w:endnote w:type="continuationSeparator" w:id="0">
    <w:p w14:paraId="00C2CA6F" w14:textId="77777777" w:rsidR="00D25FD9" w:rsidRDefault="00D2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8E60" w14:textId="63AD6670" w:rsidR="00645CD0" w:rsidRDefault="00D25FD9">
    <w:pPr>
      <w:pStyle w:val="BodyText"/>
      <w:spacing w:line="14" w:lineRule="auto"/>
      <w:rPr>
        <w:sz w:val="20"/>
      </w:rPr>
    </w:pPr>
    <w:r>
      <w:rPr>
        <w:noProof/>
      </w:rPr>
      <mc:AlternateContent>
        <mc:Choice Requires="wps">
          <w:drawing>
            <wp:anchor distT="0" distB="0" distL="114300" distR="114300" simplePos="0" relativeHeight="503300912" behindDoc="1" locked="0" layoutInCell="1" allowOverlap="1" wp14:anchorId="1E19E77F" wp14:editId="5EBBBF79">
              <wp:simplePos x="0" y="0"/>
              <wp:positionH relativeFrom="page">
                <wp:posOffset>3518535</wp:posOffset>
              </wp:positionH>
              <wp:positionV relativeFrom="page">
                <wp:posOffset>9216390</wp:posOffset>
              </wp:positionV>
              <wp:extent cx="751840" cy="180975"/>
              <wp:effectExtent l="3810" t="0" r="0" b="3810"/>
              <wp:wrapNone/>
              <wp:docPr id="906425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34C8" w14:textId="77777777" w:rsidR="00645CD0" w:rsidRDefault="00D25FD9">
                          <w:pPr>
                            <w:pStyle w:val="BodyText"/>
                            <w:spacing w:before="11"/>
                            <w:ind w:left="20"/>
                          </w:pPr>
                          <w:r>
                            <w:t xml:space="preserve">33 52 00-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9E77F" id="_x0000_t202" coordsize="21600,21600" o:spt="202" path="m,l,21600r21600,l21600,xe">
              <v:stroke joinstyle="miter"/>
              <v:path gradientshapeok="t" o:connecttype="rect"/>
            </v:shapetype>
            <v:shape id="Text Box 2" o:spid="_x0000_s1030" type="#_x0000_t202" style="position:absolute;margin-left:277.05pt;margin-top:725.7pt;width:59.2pt;height:14.2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" filled="f" stroked="f">
              <v:textbox inset="0,0,0,0">
                <w:txbxContent>
                  <w:p w14:paraId="667134C8" w14:textId="77777777" w:rsidR="00645CD0" w:rsidRDefault="00D25FD9">
                    <w:pPr>
                      <w:pStyle w:val="BodyText"/>
                      <w:spacing w:before="11"/>
                      <w:ind w:left="20"/>
                    </w:pPr>
                    <w:r>
                      <w:t xml:space="preserve">33 52 00- </w:t>
                    </w: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0936" behindDoc="1" locked="0" layoutInCell="1" allowOverlap="1" wp14:anchorId="62D2C316" wp14:editId="1CFD2F97">
              <wp:simplePos x="0" y="0"/>
              <wp:positionH relativeFrom="page">
                <wp:posOffset>5469890</wp:posOffset>
              </wp:positionH>
              <wp:positionV relativeFrom="page">
                <wp:posOffset>9216390</wp:posOffset>
              </wp:positionV>
              <wp:extent cx="1405255" cy="342265"/>
              <wp:effectExtent l="2540" t="0" r="1905" b="4445"/>
              <wp:wrapNone/>
              <wp:docPr id="11423210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D5AB" w14:textId="77777777" w:rsidR="00645CD0" w:rsidRDefault="00D25FD9">
                          <w:pPr>
                            <w:pStyle w:val="BodyText"/>
                            <w:spacing w:before="11"/>
                            <w:ind w:left="20"/>
                          </w:pPr>
                          <w:r>
                            <w:t>FACILITY</w:t>
                          </w:r>
                          <w:r>
                            <w:rPr>
                              <w:spacing w:val="-7"/>
                            </w:rPr>
                            <w:t xml:space="preserve"> </w:t>
                          </w:r>
                          <w:r>
                            <w:t>SANITARY</w:t>
                          </w:r>
                        </w:p>
                        <w:p w14:paraId="550FCCB9" w14:textId="77777777" w:rsidR="00645CD0" w:rsidRDefault="00D25FD9">
                          <w:pPr>
                            <w:pStyle w:val="BodyText"/>
                            <w:spacing w:before="1"/>
                            <w:ind w:left="1321"/>
                          </w:pPr>
                          <w:r>
                            <w:t>SEWERS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C316" id="Text Box 1" o:spid="_x0000_s1031" type="#_x0000_t202" style="position:absolute;margin-left:430.7pt;margin-top:725.7pt;width:110.65pt;height:26.95pt;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" filled="f" stroked="f">
              <v:textbox inset="0,0,0,0">
                <w:txbxContent>
                  <w:p w14:paraId="2616D5AB" w14:textId="77777777" w:rsidR="00645CD0" w:rsidRDefault="00D25FD9">
                    <w:pPr>
                      <w:pStyle w:val="BodyText"/>
                      <w:spacing w:before="11"/>
                      <w:ind w:left="20"/>
                    </w:pPr>
                    <w:r>
                      <w:t>FACILITY</w:t>
                    </w:r>
                    <w:r>
                      <w:rPr>
                        <w:spacing w:val="-7"/>
                      </w:rPr>
                      <w:t xml:space="preserve"> </w:t>
                    </w:r>
                    <w:r>
                      <w:t>SANITARY</w:t>
                    </w:r>
                  </w:p>
                  <w:p w14:paraId="550FCCB9" w14:textId="77777777" w:rsidR="00645CD0" w:rsidRDefault="00D25FD9">
                    <w:pPr>
                      <w:pStyle w:val="BodyText"/>
                      <w:spacing w:before="1"/>
                      <w:ind w:left="1321"/>
                    </w:pPr>
                    <w:r>
                      <w:t>SEWERS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6E708" w14:textId="77777777" w:rsidR="00D25FD9" w:rsidRDefault="00D25FD9">
      <w:r>
        <w:separator/>
      </w:r>
    </w:p>
  </w:footnote>
  <w:footnote w:type="continuationSeparator" w:id="0">
    <w:p w14:paraId="3EC6A853" w14:textId="77777777" w:rsidR="00D25FD9" w:rsidRDefault="00D2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E70E" w14:textId="4510AC5E" w:rsidR="00645CD0" w:rsidRDefault="00D25FD9">
    <w:pPr>
      <w:pStyle w:val="BodyText"/>
      <w:spacing w:line="14" w:lineRule="auto"/>
      <w:rPr>
        <w:sz w:val="20"/>
      </w:rPr>
    </w:pPr>
    <w:r>
      <w:rPr>
        <w:noProof/>
      </w:rPr>
      <mc:AlternateContent>
        <mc:Choice Requires="wps">
          <w:drawing>
            <wp:anchor distT="0" distB="0" distL="114300" distR="114300" simplePos="0" relativeHeight="503300816" behindDoc="1" locked="0" layoutInCell="1" allowOverlap="1" wp14:anchorId="2529A2F4" wp14:editId="0F54D8DF">
              <wp:simplePos x="0" y="0"/>
              <wp:positionH relativeFrom="page">
                <wp:posOffset>901700</wp:posOffset>
              </wp:positionH>
              <wp:positionV relativeFrom="page">
                <wp:posOffset>551180</wp:posOffset>
              </wp:positionV>
              <wp:extent cx="2320925" cy="501015"/>
              <wp:effectExtent l="0" t="0" r="0" b="0"/>
              <wp:wrapNone/>
              <wp:docPr id="6707888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5CC5" w14:textId="47ED2A12" w:rsidR="00645CD0" w:rsidRDefault="00645CD0">
                          <w:pPr>
                            <w:pStyle w:val="BodyText"/>
                            <w:spacing w:line="25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A2F4" id="_x0000_t202" coordsize="21600,21600" o:spt="202" path="m,l,21600r21600,l21600,xe">
              <v:stroke joinstyle="miter"/>
              <v:path gradientshapeok="t" o:connecttype="rect"/>
            </v:shapetype>
            <v:shape id="Text Box 6" o:spid="_x0000_s1026" type="#_x0000_t202" style="position:absolute;margin-left:71pt;margin-top:43.4pt;width:182.75pt;height:39.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" filled="f" stroked="f">
              <v:textbox inset="0,0,0,0">
                <w:txbxContent>
                  <w:p w14:paraId="050B5CC5" w14:textId="47ED2A12" w:rsidR="00645CD0" w:rsidRDefault="00645CD0">
                    <w:pPr>
                      <w:pStyle w:val="BodyText"/>
                      <w:spacing w:line="251"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503300840" behindDoc="1" locked="0" layoutInCell="1" allowOverlap="1" wp14:anchorId="495D2BE7" wp14:editId="1CF39328">
              <wp:simplePos x="0" y="0"/>
              <wp:positionH relativeFrom="page">
                <wp:posOffset>5906135</wp:posOffset>
              </wp:positionH>
              <wp:positionV relativeFrom="page">
                <wp:posOffset>551180</wp:posOffset>
              </wp:positionV>
              <wp:extent cx="970280" cy="180975"/>
              <wp:effectExtent l="635" t="0" r="635" b="1270"/>
              <wp:wrapNone/>
              <wp:docPr id="7192281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5706" w14:textId="40E8C953" w:rsidR="00645CD0" w:rsidRDefault="00645CD0">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2BE7" id="_x0000_t202" coordsize="21600,21600" o:spt="202" path="m,l,21600r21600,l21600,xe">
              <v:stroke joinstyle="miter"/>
              <v:path gradientshapeok="t" o:connecttype="rect"/>
            </v:shapetype>
            <v:shape id="Text Box 5" o:spid="_x0000_s1027" type="#_x0000_t202" style="position:absolute;margin-left:465.05pt;margin-top:43.4pt;width:76.4pt;height:14.25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" filled="f" stroked="f">
              <v:textbox inset="0,0,0,0">
                <w:txbxContent>
                  <w:p w14:paraId="39735706" w14:textId="40E8C953" w:rsidR="00645CD0" w:rsidRDefault="00645CD0">
                    <w:pPr>
                      <w:pStyle w:val="BodyText"/>
                      <w:spacing w:before="11"/>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D2AB" w14:textId="0B50529A" w:rsidR="00645CD0" w:rsidRDefault="00D25FD9">
    <w:pPr>
      <w:pStyle w:val="BodyText"/>
      <w:spacing w:line="14" w:lineRule="auto"/>
      <w:rPr>
        <w:sz w:val="20"/>
      </w:rPr>
    </w:pPr>
    <w:r>
      <w:rPr>
        <w:noProof/>
      </w:rPr>
      <mc:AlternateContent>
        <mc:Choice Requires="wps">
          <w:drawing>
            <wp:anchor distT="0" distB="0" distL="114300" distR="114300" simplePos="0" relativeHeight="503300864" behindDoc="1" locked="0" layoutInCell="1" allowOverlap="1" wp14:anchorId="166A1EC7" wp14:editId="2B6636C8">
              <wp:simplePos x="0" y="0"/>
              <wp:positionH relativeFrom="page">
                <wp:posOffset>901700</wp:posOffset>
              </wp:positionH>
              <wp:positionV relativeFrom="page">
                <wp:posOffset>551180</wp:posOffset>
              </wp:positionV>
              <wp:extent cx="2320925" cy="501015"/>
              <wp:effectExtent l="0" t="0" r="0" b="0"/>
              <wp:wrapNone/>
              <wp:docPr id="13956236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464F" w14:textId="31EA94AA" w:rsidR="00645CD0" w:rsidRDefault="00C12CC0">
                          <w:pPr>
                            <w:pStyle w:val="BodyText"/>
                            <w:spacing w:before="11"/>
                            <w:ind w:left="20" w:right="211"/>
                          </w:pPr>
                          <w:r>
                            <w:t>Will Rogers KOA Sewer Extension</w:t>
                          </w:r>
                          <w:r w:rsidR="00D25FD9">
                            <w:t xml:space="preserve"> </w:t>
                          </w:r>
                          <w:r>
                            <w:t>Claremore</w:t>
                          </w:r>
                          <w:r w:rsidR="00D25FD9">
                            <w:t>, Oklahoma</w:t>
                          </w:r>
                        </w:p>
                        <w:p w14:paraId="24F717B9" w14:textId="5F2FFF1B" w:rsidR="00645CD0" w:rsidRDefault="00C12CC0">
                          <w:pPr>
                            <w:pStyle w:val="BodyText"/>
                            <w:spacing w:line="251" w:lineRule="exact"/>
                            <w:ind w:left="20"/>
                          </w:pPr>
                          <w:r>
                            <w:t>October</w:t>
                          </w:r>
                          <w:r w:rsidR="00D25FD9">
                            <w:t xml:space="preserve"> </w:t>
                          </w:r>
                          <w:r>
                            <w:t>01</w:t>
                          </w:r>
                          <w:r w:rsidR="00D25FD9">
                            <w:t>, 202</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A1EC7" id="_x0000_t202" coordsize="21600,21600" o:spt="202" path="m,l,21600r21600,l21600,xe">
              <v:stroke joinstyle="miter"/>
              <v:path gradientshapeok="t" o:connecttype="rect"/>
            </v:shapetype>
            <v:shape id="Text Box 4" o:spid="_x0000_s1028" type="#_x0000_t202" style="position:absolute;margin-left:71pt;margin-top:43.4pt;width:182.75pt;height:39.45pt;z-index:-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" filled="f" stroked="f">
              <v:textbox inset="0,0,0,0">
                <w:txbxContent>
                  <w:p w14:paraId="24D5464F" w14:textId="31EA94AA" w:rsidR="00645CD0" w:rsidRDefault="00C12CC0">
                    <w:pPr>
                      <w:pStyle w:val="BodyText"/>
                      <w:spacing w:before="11"/>
                      <w:ind w:left="20" w:right="211"/>
                    </w:pPr>
                    <w:r>
                      <w:t>Will Rogers KOA Sewer Extension</w:t>
                    </w:r>
                    <w:r w:rsidR="00D25FD9">
                      <w:t xml:space="preserve"> </w:t>
                    </w:r>
                    <w:r>
                      <w:t>Claremore</w:t>
                    </w:r>
                    <w:r w:rsidR="00D25FD9">
                      <w:t>, Oklahoma</w:t>
                    </w:r>
                  </w:p>
                  <w:p w14:paraId="24F717B9" w14:textId="5F2FFF1B" w:rsidR="00645CD0" w:rsidRDefault="00C12CC0">
                    <w:pPr>
                      <w:pStyle w:val="BodyText"/>
                      <w:spacing w:line="251" w:lineRule="exact"/>
                      <w:ind w:left="20"/>
                    </w:pPr>
                    <w:r>
                      <w:t>October</w:t>
                    </w:r>
                    <w:r w:rsidR="00D25FD9">
                      <w:t xml:space="preserve"> </w:t>
                    </w:r>
                    <w:r>
                      <w:t>01</w:t>
                    </w:r>
                    <w:r w:rsidR="00D25FD9">
                      <w:t>, 202</w:t>
                    </w:r>
                    <w:r>
                      <w:t>4</w:t>
                    </w:r>
                  </w:p>
                </w:txbxContent>
              </v:textbox>
              <w10:wrap anchorx="page" anchory="page"/>
            </v:shape>
          </w:pict>
        </mc:Fallback>
      </mc:AlternateContent>
    </w:r>
    <w:r>
      <w:rPr>
        <w:noProof/>
      </w:rPr>
      <mc:AlternateContent>
        <mc:Choice Requires="wps">
          <w:drawing>
            <wp:anchor distT="0" distB="0" distL="114300" distR="114300" simplePos="0" relativeHeight="503300888" behindDoc="1" locked="0" layoutInCell="1" allowOverlap="1" wp14:anchorId="002B7451" wp14:editId="459896E2">
              <wp:simplePos x="0" y="0"/>
              <wp:positionH relativeFrom="page">
                <wp:posOffset>5906135</wp:posOffset>
              </wp:positionH>
              <wp:positionV relativeFrom="page">
                <wp:posOffset>551180</wp:posOffset>
              </wp:positionV>
              <wp:extent cx="970280" cy="180975"/>
              <wp:effectExtent l="635" t="0" r="635" b="1270"/>
              <wp:wrapNone/>
              <wp:docPr id="5722131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C52E" w14:textId="77777777" w:rsidR="00645CD0" w:rsidRDefault="00D25FD9">
                          <w:pPr>
                            <w:pStyle w:val="BodyText"/>
                            <w:spacing w:before="11"/>
                            <w:ind w:left="20"/>
                          </w:pPr>
                          <w:r>
                            <w:t>Section 33 52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7451" id="Text Box 3" o:spid="_x0000_s1029" type="#_x0000_t202" style="position:absolute;margin-left:465.05pt;margin-top:43.4pt;width:76.4pt;height:14.25pt;z-index:-15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" filled="f" stroked="f">
              <v:textbox inset="0,0,0,0">
                <w:txbxContent>
                  <w:p w14:paraId="1555C52E" w14:textId="77777777" w:rsidR="00645CD0" w:rsidRDefault="00D25FD9">
                    <w:pPr>
                      <w:pStyle w:val="BodyText"/>
                      <w:spacing w:before="11"/>
                      <w:ind w:left="20"/>
                    </w:pPr>
                    <w:r>
                      <w:t>Section 33 52 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F65A6"/>
    <w:multiLevelType w:val="multilevel"/>
    <w:tmpl w:val="AA42508A"/>
    <w:lvl w:ilvl="0">
      <w:start w:val="3"/>
      <w:numFmt w:val="decimal"/>
      <w:lvlText w:val="%1"/>
      <w:lvlJc w:val="left"/>
      <w:pPr>
        <w:ind w:left="1025" w:hanging="865"/>
        <w:jc w:val="left"/>
      </w:pPr>
      <w:rPr>
        <w:rFonts w:hint="default"/>
      </w:rPr>
    </w:lvl>
    <w:lvl w:ilvl="1">
      <w:start w:val="1"/>
      <w:numFmt w:val="decimal"/>
      <w:lvlText w:val="%1.%2"/>
      <w:lvlJc w:val="left"/>
      <w:pPr>
        <w:ind w:left="1025" w:hanging="865"/>
        <w:jc w:val="left"/>
      </w:pPr>
      <w:rPr>
        <w:rFonts w:ascii="Times New Roman" w:eastAsia="Times New Roman" w:hAnsi="Times New Roman" w:cs="Times New Roman" w:hint="default"/>
        <w:w w:val="100"/>
        <w:sz w:val="22"/>
        <w:szCs w:val="22"/>
      </w:rPr>
    </w:lvl>
    <w:lvl w:ilvl="2">
      <w:start w:val="1"/>
      <w:numFmt w:val="upperLetter"/>
      <w:lvlText w:val="%3."/>
      <w:lvlJc w:val="left"/>
      <w:pPr>
        <w:ind w:left="1025" w:hanging="577"/>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601"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177" w:hanging="577"/>
        <w:jc w:val="left"/>
      </w:pPr>
      <w:rPr>
        <w:rFonts w:ascii="Times New Roman" w:eastAsia="Times New Roman" w:hAnsi="Times New Roman" w:cs="Times New Roman" w:hint="default"/>
        <w:spacing w:val="-3"/>
        <w:w w:val="100"/>
        <w:sz w:val="22"/>
        <w:szCs w:val="22"/>
      </w:rPr>
    </w:lvl>
    <w:lvl w:ilvl="5">
      <w:numFmt w:val="bullet"/>
      <w:lvlText w:val="•"/>
      <w:lvlJc w:val="left"/>
      <w:pPr>
        <w:ind w:left="4992" w:hanging="577"/>
      </w:pPr>
      <w:rPr>
        <w:rFonts w:hint="default"/>
      </w:rPr>
    </w:lvl>
    <w:lvl w:ilvl="6">
      <w:numFmt w:val="bullet"/>
      <w:lvlText w:val="•"/>
      <w:lvlJc w:val="left"/>
      <w:pPr>
        <w:ind w:left="5930" w:hanging="577"/>
      </w:pPr>
      <w:rPr>
        <w:rFonts w:hint="default"/>
      </w:rPr>
    </w:lvl>
    <w:lvl w:ilvl="7">
      <w:numFmt w:val="bullet"/>
      <w:lvlText w:val="•"/>
      <w:lvlJc w:val="left"/>
      <w:pPr>
        <w:ind w:left="6867" w:hanging="577"/>
      </w:pPr>
      <w:rPr>
        <w:rFonts w:hint="default"/>
      </w:rPr>
    </w:lvl>
    <w:lvl w:ilvl="8">
      <w:numFmt w:val="bullet"/>
      <w:lvlText w:val="•"/>
      <w:lvlJc w:val="left"/>
      <w:pPr>
        <w:ind w:left="7805" w:hanging="577"/>
      </w:pPr>
      <w:rPr>
        <w:rFonts w:hint="default"/>
      </w:rPr>
    </w:lvl>
  </w:abstractNum>
  <w:abstractNum w:abstractNumId="1" w15:restartNumberingAfterBreak="0">
    <w:nsid w:val="33493CA4"/>
    <w:multiLevelType w:val="multilevel"/>
    <w:tmpl w:val="349A6526"/>
    <w:lvl w:ilvl="0">
      <w:start w:val="2"/>
      <w:numFmt w:val="decimal"/>
      <w:lvlText w:val="%1"/>
      <w:lvlJc w:val="left"/>
      <w:pPr>
        <w:ind w:left="1025" w:hanging="865"/>
        <w:jc w:val="left"/>
      </w:pPr>
      <w:rPr>
        <w:rFonts w:hint="default"/>
      </w:rPr>
    </w:lvl>
    <w:lvl w:ilvl="1">
      <w:start w:val="1"/>
      <w:numFmt w:val="decimal"/>
      <w:lvlText w:val="%1.%2"/>
      <w:lvlJc w:val="left"/>
      <w:pPr>
        <w:ind w:left="1025" w:hanging="865"/>
        <w:jc w:val="left"/>
      </w:pPr>
      <w:rPr>
        <w:rFonts w:ascii="Times New Roman" w:eastAsia="Times New Roman" w:hAnsi="Times New Roman" w:cs="Times New Roman" w:hint="default"/>
        <w:w w:val="100"/>
        <w:sz w:val="22"/>
        <w:szCs w:val="22"/>
      </w:rPr>
    </w:lvl>
    <w:lvl w:ilvl="2">
      <w:start w:val="1"/>
      <w:numFmt w:val="upperLetter"/>
      <w:lvlText w:val="%3."/>
      <w:lvlJc w:val="left"/>
      <w:pPr>
        <w:ind w:left="1025" w:hanging="577"/>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601" w:hanging="576"/>
        <w:jc w:val="left"/>
      </w:pPr>
      <w:rPr>
        <w:rFonts w:ascii="Times New Roman" w:eastAsia="Times New Roman" w:hAnsi="Times New Roman" w:cs="Times New Roman" w:hint="default"/>
        <w:w w:val="100"/>
        <w:sz w:val="22"/>
        <w:szCs w:val="22"/>
      </w:rPr>
    </w:lvl>
    <w:lvl w:ilvl="4">
      <w:numFmt w:val="bullet"/>
      <w:lvlText w:val="•"/>
      <w:lvlJc w:val="left"/>
      <w:pPr>
        <w:ind w:left="4293" w:hanging="576"/>
      </w:pPr>
      <w:rPr>
        <w:rFonts w:hint="default"/>
      </w:rPr>
    </w:lvl>
    <w:lvl w:ilvl="5">
      <w:numFmt w:val="bullet"/>
      <w:lvlText w:val="•"/>
      <w:lvlJc w:val="left"/>
      <w:pPr>
        <w:ind w:left="5191" w:hanging="576"/>
      </w:pPr>
      <w:rPr>
        <w:rFonts w:hint="default"/>
      </w:rPr>
    </w:lvl>
    <w:lvl w:ilvl="6">
      <w:numFmt w:val="bullet"/>
      <w:lvlText w:val="•"/>
      <w:lvlJc w:val="left"/>
      <w:pPr>
        <w:ind w:left="6088" w:hanging="576"/>
      </w:pPr>
      <w:rPr>
        <w:rFonts w:hint="default"/>
      </w:rPr>
    </w:lvl>
    <w:lvl w:ilvl="7">
      <w:numFmt w:val="bullet"/>
      <w:lvlText w:val="•"/>
      <w:lvlJc w:val="left"/>
      <w:pPr>
        <w:ind w:left="6986" w:hanging="576"/>
      </w:pPr>
      <w:rPr>
        <w:rFonts w:hint="default"/>
      </w:rPr>
    </w:lvl>
    <w:lvl w:ilvl="8">
      <w:numFmt w:val="bullet"/>
      <w:lvlText w:val="•"/>
      <w:lvlJc w:val="left"/>
      <w:pPr>
        <w:ind w:left="7884" w:hanging="576"/>
      </w:pPr>
      <w:rPr>
        <w:rFonts w:hint="default"/>
      </w:rPr>
    </w:lvl>
  </w:abstractNum>
  <w:abstractNum w:abstractNumId="2" w15:restartNumberingAfterBreak="0">
    <w:nsid w:val="3FE746E4"/>
    <w:multiLevelType w:val="multilevel"/>
    <w:tmpl w:val="9E9C712C"/>
    <w:lvl w:ilvl="0">
      <w:start w:val="3"/>
      <w:numFmt w:val="decimal"/>
      <w:lvlText w:val="%1"/>
      <w:lvlJc w:val="left"/>
      <w:pPr>
        <w:ind w:left="1025" w:hanging="865"/>
        <w:jc w:val="left"/>
      </w:pPr>
      <w:rPr>
        <w:rFonts w:hint="default"/>
      </w:rPr>
    </w:lvl>
    <w:lvl w:ilvl="1">
      <w:start w:val="18"/>
      <w:numFmt w:val="decimal"/>
      <w:lvlText w:val="%1.%2"/>
      <w:lvlJc w:val="left"/>
      <w:pPr>
        <w:ind w:left="1025" w:hanging="865"/>
        <w:jc w:val="left"/>
      </w:pPr>
      <w:rPr>
        <w:rFonts w:ascii="Times New Roman" w:eastAsia="Times New Roman" w:hAnsi="Times New Roman" w:cs="Times New Roman" w:hint="default"/>
        <w:w w:val="100"/>
        <w:sz w:val="22"/>
        <w:szCs w:val="22"/>
      </w:rPr>
    </w:lvl>
    <w:lvl w:ilvl="2">
      <w:start w:val="1"/>
      <w:numFmt w:val="upperLetter"/>
      <w:lvlText w:val="%3."/>
      <w:lvlJc w:val="left"/>
      <w:pPr>
        <w:ind w:left="1025" w:hanging="577"/>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601"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177" w:hanging="577"/>
        <w:jc w:val="left"/>
      </w:pPr>
      <w:rPr>
        <w:rFonts w:ascii="Times New Roman" w:eastAsia="Times New Roman" w:hAnsi="Times New Roman" w:cs="Times New Roman" w:hint="default"/>
        <w:spacing w:val="-3"/>
        <w:w w:val="100"/>
        <w:sz w:val="22"/>
        <w:szCs w:val="22"/>
      </w:rPr>
    </w:lvl>
    <w:lvl w:ilvl="5">
      <w:numFmt w:val="bullet"/>
      <w:lvlText w:val="•"/>
      <w:lvlJc w:val="left"/>
      <w:pPr>
        <w:ind w:left="4992" w:hanging="577"/>
      </w:pPr>
      <w:rPr>
        <w:rFonts w:hint="default"/>
      </w:rPr>
    </w:lvl>
    <w:lvl w:ilvl="6">
      <w:numFmt w:val="bullet"/>
      <w:lvlText w:val="•"/>
      <w:lvlJc w:val="left"/>
      <w:pPr>
        <w:ind w:left="5930" w:hanging="577"/>
      </w:pPr>
      <w:rPr>
        <w:rFonts w:hint="default"/>
      </w:rPr>
    </w:lvl>
    <w:lvl w:ilvl="7">
      <w:numFmt w:val="bullet"/>
      <w:lvlText w:val="•"/>
      <w:lvlJc w:val="left"/>
      <w:pPr>
        <w:ind w:left="6867" w:hanging="577"/>
      </w:pPr>
      <w:rPr>
        <w:rFonts w:hint="default"/>
      </w:rPr>
    </w:lvl>
    <w:lvl w:ilvl="8">
      <w:numFmt w:val="bullet"/>
      <w:lvlText w:val="•"/>
      <w:lvlJc w:val="left"/>
      <w:pPr>
        <w:ind w:left="7805" w:hanging="577"/>
      </w:pPr>
      <w:rPr>
        <w:rFonts w:hint="default"/>
      </w:rPr>
    </w:lvl>
  </w:abstractNum>
  <w:abstractNum w:abstractNumId="3" w15:restartNumberingAfterBreak="0">
    <w:nsid w:val="598F0691"/>
    <w:multiLevelType w:val="multilevel"/>
    <w:tmpl w:val="46547328"/>
    <w:lvl w:ilvl="0">
      <w:start w:val="2"/>
      <w:numFmt w:val="decimal"/>
      <w:lvlText w:val="%1"/>
      <w:lvlJc w:val="left"/>
      <w:pPr>
        <w:ind w:left="1025" w:hanging="865"/>
        <w:jc w:val="left"/>
      </w:pPr>
      <w:rPr>
        <w:rFonts w:hint="default"/>
      </w:rPr>
    </w:lvl>
    <w:lvl w:ilvl="1">
      <w:start w:val="9"/>
      <w:numFmt w:val="decimal"/>
      <w:lvlText w:val="%1.%2"/>
      <w:lvlJc w:val="left"/>
      <w:pPr>
        <w:ind w:left="1025" w:hanging="865"/>
        <w:jc w:val="left"/>
      </w:pPr>
      <w:rPr>
        <w:rFonts w:ascii="Times New Roman" w:eastAsia="Times New Roman" w:hAnsi="Times New Roman" w:cs="Times New Roman" w:hint="default"/>
        <w:w w:val="100"/>
        <w:sz w:val="22"/>
        <w:szCs w:val="22"/>
      </w:rPr>
    </w:lvl>
    <w:lvl w:ilvl="2">
      <w:start w:val="1"/>
      <w:numFmt w:val="upperLetter"/>
      <w:lvlText w:val="%3."/>
      <w:lvlJc w:val="left"/>
      <w:pPr>
        <w:ind w:left="1025" w:hanging="577"/>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601"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177" w:hanging="577"/>
        <w:jc w:val="left"/>
      </w:pPr>
      <w:rPr>
        <w:rFonts w:ascii="Times New Roman" w:eastAsia="Times New Roman" w:hAnsi="Times New Roman" w:cs="Times New Roman" w:hint="default"/>
        <w:spacing w:val="-3"/>
        <w:w w:val="100"/>
        <w:sz w:val="22"/>
        <w:szCs w:val="22"/>
      </w:rPr>
    </w:lvl>
    <w:lvl w:ilvl="5">
      <w:numFmt w:val="bullet"/>
      <w:lvlText w:val="•"/>
      <w:lvlJc w:val="left"/>
      <w:pPr>
        <w:ind w:left="4992" w:hanging="577"/>
      </w:pPr>
      <w:rPr>
        <w:rFonts w:hint="default"/>
      </w:rPr>
    </w:lvl>
    <w:lvl w:ilvl="6">
      <w:numFmt w:val="bullet"/>
      <w:lvlText w:val="•"/>
      <w:lvlJc w:val="left"/>
      <w:pPr>
        <w:ind w:left="5930" w:hanging="577"/>
      </w:pPr>
      <w:rPr>
        <w:rFonts w:hint="default"/>
      </w:rPr>
    </w:lvl>
    <w:lvl w:ilvl="7">
      <w:numFmt w:val="bullet"/>
      <w:lvlText w:val="•"/>
      <w:lvlJc w:val="left"/>
      <w:pPr>
        <w:ind w:left="6867" w:hanging="577"/>
      </w:pPr>
      <w:rPr>
        <w:rFonts w:hint="default"/>
      </w:rPr>
    </w:lvl>
    <w:lvl w:ilvl="8">
      <w:numFmt w:val="bullet"/>
      <w:lvlText w:val="•"/>
      <w:lvlJc w:val="left"/>
      <w:pPr>
        <w:ind w:left="7805" w:hanging="577"/>
      </w:pPr>
      <w:rPr>
        <w:rFonts w:hint="default"/>
      </w:rPr>
    </w:lvl>
  </w:abstractNum>
  <w:abstractNum w:abstractNumId="4" w15:restartNumberingAfterBreak="0">
    <w:nsid w:val="75191CF9"/>
    <w:multiLevelType w:val="multilevel"/>
    <w:tmpl w:val="41887B1A"/>
    <w:lvl w:ilvl="0">
      <w:start w:val="1"/>
      <w:numFmt w:val="decimal"/>
      <w:lvlText w:val="%1"/>
      <w:lvlJc w:val="left"/>
      <w:pPr>
        <w:ind w:left="1025" w:hanging="865"/>
        <w:jc w:val="left"/>
      </w:pPr>
      <w:rPr>
        <w:rFonts w:hint="default"/>
      </w:rPr>
    </w:lvl>
    <w:lvl w:ilvl="1">
      <w:start w:val="1"/>
      <w:numFmt w:val="decimal"/>
      <w:lvlText w:val="%1.%2"/>
      <w:lvlJc w:val="left"/>
      <w:pPr>
        <w:ind w:left="1025" w:hanging="865"/>
        <w:jc w:val="left"/>
      </w:pPr>
      <w:rPr>
        <w:rFonts w:ascii="Times New Roman" w:eastAsia="Times New Roman" w:hAnsi="Times New Roman" w:cs="Times New Roman" w:hint="default"/>
        <w:w w:val="100"/>
        <w:sz w:val="22"/>
        <w:szCs w:val="22"/>
      </w:rPr>
    </w:lvl>
    <w:lvl w:ilvl="2">
      <w:start w:val="1"/>
      <w:numFmt w:val="upperLetter"/>
      <w:lvlText w:val="%3."/>
      <w:lvlJc w:val="left"/>
      <w:pPr>
        <w:ind w:left="1025" w:hanging="577"/>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601" w:hanging="576"/>
        <w:jc w:val="left"/>
      </w:pPr>
      <w:rPr>
        <w:rFonts w:ascii="Times New Roman" w:eastAsia="Times New Roman" w:hAnsi="Times New Roman" w:cs="Times New Roman" w:hint="default"/>
        <w:w w:val="100"/>
        <w:sz w:val="22"/>
        <w:szCs w:val="22"/>
      </w:rPr>
    </w:lvl>
    <w:lvl w:ilvl="4">
      <w:numFmt w:val="bullet"/>
      <w:lvlText w:val="•"/>
      <w:lvlJc w:val="left"/>
      <w:pPr>
        <w:ind w:left="4293" w:hanging="576"/>
      </w:pPr>
      <w:rPr>
        <w:rFonts w:hint="default"/>
      </w:rPr>
    </w:lvl>
    <w:lvl w:ilvl="5">
      <w:numFmt w:val="bullet"/>
      <w:lvlText w:val="•"/>
      <w:lvlJc w:val="left"/>
      <w:pPr>
        <w:ind w:left="5191" w:hanging="576"/>
      </w:pPr>
      <w:rPr>
        <w:rFonts w:hint="default"/>
      </w:rPr>
    </w:lvl>
    <w:lvl w:ilvl="6">
      <w:numFmt w:val="bullet"/>
      <w:lvlText w:val="•"/>
      <w:lvlJc w:val="left"/>
      <w:pPr>
        <w:ind w:left="6088" w:hanging="576"/>
      </w:pPr>
      <w:rPr>
        <w:rFonts w:hint="default"/>
      </w:rPr>
    </w:lvl>
    <w:lvl w:ilvl="7">
      <w:numFmt w:val="bullet"/>
      <w:lvlText w:val="•"/>
      <w:lvlJc w:val="left"/>
      <w:pPr>
        <w:ind w:left="6986" w:hanging="576"/>
      </w:pPr>
      <w:rPr>
        <w:rFonts w:hint="default"/>
      </w:rPr>
    </w:lvl>
    <w:lvl w:ilvl="8">
      <w:numFmt w:val="bullet"/>
      <w:lvlText w:val="•"/>
      <w:lvlJc w:val="left"/>
      <w:pPr>
        <w:ind w:left="7884" w:hanging="576"/>
      </w:pPr>
      <w:rPr>
        <w:rFonts w:hint="default"/>
      </w:rPr>
    </w:lvl>
  </w:abstractNum>
  <w:abstractNum w:abstractNumId="5" w15:restartNumberingAfterBreak="0">
    <w:nsid w:val="78F22FE8"/>
    <w:multiLevelType w:val="hybridMultilevel"/>
    <w:tmpl w:val="16C00F2E"/>
    <w:lvl w:ilvl="0" w:tplc="A3103612">
      <w:start w:val="2"/>
      <w:numFmt w:val="upperLetter"/>
      <w:lvlText w:val="%1."/>
      <w:lvlJc w:val="left"/>
      <w:pPr>
        <w:ind w:left="1025" w:hanging="577"/>
        <w:jc w:val="left"/>
      </w:pPr>
      <w:rPr>
        <w:rFonts w:ascii="Times New Roman" w:eastAsia="Times New Roman" w:hAnsi="Times New Roman" w:cs="Times New Roman" w:hint="default"/>
        <w:spacing w:val="0"/>
        <w:w w:val="100"/>
        <w:sz w:val="22"/>
        <w:szCs w:val="22"/>
      </w:rPr>
    </w:lvl>
    <w:lvl w:ilvl="1" w:tplc="CD98EDEC">
      <w:start w:val="1"/>
      <w:numFmt w:val="decimal"/>
      <w:lvlText w:val="%2."/>
      <w:lvlJc w:val="left"/>
      <w:pPr>
        <w:ind w:left="1601" w:hanging="576"/>
        <w:jc w:val="left"/>
      </w:pPr>
      <w:rPr>
        <w:rFonts w:ascii="Times New Roman" w:eastAsia="Times New Roman" w:hAnsi="Times New Roman" w:cs="Times New Roman" w:hint="default"/>
        <w:w w:val="100"/>
        <w:sz w:val="22"/>
        <w:szCs w:val="22"/>
      </w:rPr>
    </w:lvl>
    <w:lvl w:ilvl="2" w:tplc="1AC2E124">
      <w:numFmt w:val="bullet"/>
      <w:lvlText w:val="•"/>
      <w:lvlJc w:val="left"/>
      <w:pPr>
        <w:ind w:left="2497" w:hanging="576"/>
      </w:pPr>
      <w:rPr>
        <w:rFonts w:hint="default"/>
      </w:rPr>
    </w:lvl>
    <w:lvl w:ilvl="3" w:tplc="DDC69230">
      <w:numFmt w:val="bullet"/>
      <w:lvlText w:val="•"/>
      <w:lvlJc w:val="left"/>
      <w:pPr>
        <w:ind w:left="3395" w:hanging="576"/>
      </w:pPr>
      <w:rPr>
        <w:rFonts w:hint="default"/>
      </w:rPr>
    </w:lvl>
    <w:lvl w:ilvl="4" w:tplc="A3325ACC">
      <w:numFmt w:val="bullet"/>
      <w:lvlText w:val="•"/>
      <w:lvlJc w:val="left"/>
      <w:pPr>
        <w:ind w:left="4293" w:hanging="576"/>
      </w:pPr>
      <w:rPr>
        <w:rFonts w:hint="default"/>
      </w:rPr>
    </w:lvl>
    <w:lvl w:ilvl="5" w:tplc="D48CA018">
      <w:numFmt w:val="bullet"/>
      <w:lvlText w:val="•"/>
      <w:lvlJc w:val="left"/>
      <w:pPr>
        <w:ind w:left="5191" w:hanging="576"/>
      </w:pPr>
      <w:rPr>
        <w:rFonts w:hint="default"/>
      </w:rPr>
    </w:lvl>
    <w:lvl w:ilvl="6" w:tplc="29D073B2">
      <w:numFmt w:val="bullet"/>
      <w:lvlText w:val="•"/>
      <w:lvlJc w:val="left"/>
      <w:pPr>
        <w:ind w:left="6088" w:hanging="576"/>
      </w:pPr>
      <w:rPr>
        <w:rFonts w:hint="default"/>
      </w:rPr>
    </w:lvl>
    <w:lvl w:ilvl="7" w:tplc="D87E06C2">
      <w:numFmt w:val="bullet"/>
      <w:lvlText w:val="•"/>
      <w:lvlJc w:val="left"/>
      <w:pPr>
        <w:ind w:left="6986" w:hanging="576"/>
      </w:pPr>
      <w:rPr>
        <w:rFonts w:hint="default"/>
      </w:rPr>
    </w:lvl>
    <w:lvl w:ilvl="8" w:tplc="9DBEE8EA">
      <w:numFmt w:val="bullet"/>
      <w:lvlText w:val="•"/>
      <w:lvlJc w:val="left"/>
      <w:pPr>
        <w:ind w:left="7884" w:hanging="576"/>
      </w:pPr>
      <w:rPr>
        <w:rFonts w:hint="default"/>
      </w:rPr>
    </w:lvl>
  </w:abstractNum>
  <w:num w:numId="1" w16cid:durableId="893396429">
    <w:abstractNumId w:val="0"/>
  </w:num>
  <w:num w:numId="2" w16cid:durableId="724984144">
    <w:abstractNumId w:val="3"/>
  </w:num>
  <w:num w:numId="3" w16cid:durableId="974529985">
    <w:abstractNumId w:val="5"/>
  </w:num>
  <w:num w:numId="4" w16cid:durableId="1858228477">
    <w:abstractNumId w:val="1"/>
  </w:num>
  <w:num w:numId="5" w16cid:durableId="1425539541">
    <w:abstractNumId w:val="4"/>
  </w:num>
  <w:num w:numId="6" w16cid:durableId="339552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D0"/>
    <w:rsid w:val="0031174D"/>
    <w:rsid w:val="00645CD0"/>
    <w:rsid w:val="0070372B"/>
    <w:rsid w:val="00C12CC0"/>
    <w:rsid w:val="00D25FD9"/>
    <w:rsid w:val="00D34506"/>
    <w:rsid w:val="00D6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F336C"/>
  <w15:docId w15:val="{B51F63E4-42FC-4B7C-AD50-64B69AA7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1"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0C2D"/>
    <w:pPr>
      <w:tabs>
        <w:tab w:val="center" w:pos="4680"/>
        <w:tab w:val="right" w:pos="9360"/>
      </w:tabs>
    </w:pPr>
  </w:style>
  <w:style w:type="character" w:customStyle="1" w:styleId="HeaderChar">
    <w:name w:val="Header Char"/>
    <w:basedOn w:val="DefaultParagraphFont"/>
    <w:link w:val="Header"/>
    <w:uiPriority w:val="99"/>
    <w:rsid w:val="00D60C2D"/>
    <w:rPr>
      <w:rFonts w:ascii="Times New Roman" w:eastAsia="Times New Roman" w:hAnsi="Times New Roman" w:cs="Times New Roman"/>
    </w:rPr>
  </w:style>
  <w:style w:type="paragraph" w:styleId="Footer">
    <w:name w:val="footer"/>
    <w:basedOn w:val="Normal"/>
    <w:link w:val="FooterChar"/>
    <w:uiPriority w:val="99"/>
    <w:unhideWhenUsed/>
    <w:rsid w:val="00D60C2D"/>
    <w:pPr>
      <w:tabs>
        <w:tab w:val="center" w:pos="4680"/>
        <w:tab w:val="right" w:pos="9360"/>
      </w:tabs>
    </w:pPr>
  </w:style>
  <w:style w:type="character" w:customStyle="1" w:styleId="FooterChar">
    <w:name w:val="Footer Char"/>
    <w:basedOn w:val="DefaultParagraphFont"/>
    <w:link w:val="Footer"/>
    <w:uiPriority w:val="99"/>
    <w:rsid w:val="00D60C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Project Manual for</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Manual for</dc:title>
  <dc:creator>Inspec</dc:creator>
  <cp:lastModifiedBy>Zak Johnston</cp:lastModifiedBy>
  <cp:revision>3</cp:revision>
  <dcterms:created xsi:type="dcterms:W3CDTF">2024-10-03T15:20:00Z</dcterms:created>
  <dcterms:modified xsi:type="dcterms:W3CDTF">2024-10-03T22:02:00Z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Adobe Acrobat Pro 9.0.0</vt:lpwstr>
  </property>
  <property fmtid="{D5CDD505-2E9C-101B-9397-08002B2CF9AE}" pid="4" name="LastSaved">
    <vt:filetime>2024-10-03T00:00:00Z</vt:filetime>
  </property>
</Properties>
</file>