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5516BF11" w:rsidR="00A7511E" w:rsidRPr="00CF5F5D" w:rsidRDefault="00E82E0A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10/19/2023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6DB30D7E" w:rsidR="00A7511E" w:rsidRPr="00CF5F5D" w:rsidRDefault="00723B4B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 xml:space="preserve">Roland </w:t>
            </w:r>
            <w:r w:rsidR="00E82E0A">
              <w:rPr>
                <w:rFonts w:cs="Arial"/>
              </w:rPr>
              <w:t>Casino</w:t>
            </w:r>
            <w:r w:rsidR="00216E4C">
              <w:rPr>
                <w:rFonts w:cs="Arial"/>
              </w:rPr>
              <w:t xml:space="preserve"> Pylon Sign </w:t>
            </w:r>
            <w:proofErr w:type="spellStart"/>
            <w:r w:rsidR="00216E4C">
              <w:rPr>
                <w:rFonts w:cs="Arial"/>
              </w:rPr>
              <w:t>Sata</w:t>
            </w:r>
            <w:proofErr w:type="spellEnd"/>
            <w:r w:rsidR="00216E4C">
              <w:rPr>
                <w:rFonts w:cs="Arial"/>
              </w:rPr>
              <w:t xml:space="preserve"> cable replacement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215D8AF" w:rsidR="00A7511E" w:rsidRPr="00CF5F5D" w:rsidRDefault="00E76DD6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Marvin Thomas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7A7B487E" w14:textId="6EC8C181" w:rsidR="000E5541" w:rsidRDefault="00E15B36" w:rsidP="00AF4DCA">
      <w:pPr>
        <w:rPr>
          <w:rFonts w:cs="Arial"/>
          <w:szCs w:val="20"/>
        </w:rPr>
      </w:pPr>
      <w:r>
        <w:rPr>
          <w:rFonts w:cs="Arial"/>
          <w:szCs w:val="20"/>
        </w:rPr>
        <w:t>The winning bid</w:t>
      </w:r>
      <w:r w:rsidR="00541CA1">
        <w:rPr>
          <w:rFonts w:cs="Arial"/>
          <w:szCs w:val="20"/>
        </w:rPr>
        <w:t xml:space="preserve">der is responsible for </w:t>
      </w:r>
      <w:r w:rsidR="00E76DD6">
        <w:rPr>
          <w:rFonts w:cs="Arial"/>
          <w:szCs w:val="20"/>
        </w:rPr>
        <w:t xml:space="preserve">replacing all </w:t>
      </w:r>
      <w:r w:rsidR="00A61D92">
        <w:rPr>
          <w:rFonts w:cs="Arial"/>
          <w:szCs w:val="20"/>
        </w:rPr>
        <w:t xml:space="preserve">(2000) </w:t>
      </w:r>
      <w:proofErr w:type="spellStart"/>
      <w:r w:rsidR="00E76DD6">
        <w:rPr>
          <w:rFonts w:cs="Arial"/>
          <w:szCs w:val="20"/>
        </w:rPr>
        <w:t>Sata</w:t>
      </w:r>
      <w:proofErr w:type="spellEnd"/>
      <w:r w:rsidR="00E76DD6">
        <w:rPr>
          <w:rFonts w:cs="Arial"/>
          <w:szCs w:val="20"/>
        </w:rPr>
        <w:t xml:space="preserve"> cables in our highway py</w:t>
      </w:r>
      <w:r w:rsidR="001051C3">
        <w:rPr>
          <w:rFonts w:cs="Arial"/>
          <w:szCs w:val="20"/>
        </w:rPr>
        <w:t>l</w:t>
      </w:r>
      <w:r w:rsidR="00E76DD6">
        <w:rPr>
          <w:rFonts w:cs="Arial"/>
          <w:szCs w:val="20"/>
        </w:rPr>
        <w:t>on sign</w:t>
      </w:r>
      <w:r w:rsidR="001051C3">
        <w:rPr>
          <w:rFonts w:cs="Arial"/>
          <w:szCs w:val="20"/>
        </w:rPr>
        <w:t xml:space="preserve"> </w:t>
      </w:r>
      <w:r w:rsidR="005F4B50">
        <w:rPr>
          <w:rFonts w:cs="Arial"/>
          <w:szCs w:val="20"/>
        </w:rPr>
        <w:t xml:space="preserve">with the new </w:t>
      </w:r>
      <w:r w:rsidR="00531DDE">
        <w:rPr>
          <w:rFonts w:cs="Arial"/>
          <w:szCs w:val="20"/>
        </w:rPr>
        <w:t>cables</w:t>
      </w:r>
      <w:r w:rsidR="005F4B50">
        <w:rPr>
          <w:rFonts w:cs="Arial"/>
          <w:szCs w:val="20"/>
        </w:rPr>
        <w:t xml:space="preserve"> supplied by the casino</w:t>
      </w:r>
      <w:r w:rsidR="00531DDE">
        <w:rPr>
          <w:rFonts w:cs="Arial"/>
          <w:szCs w:val="20"/>
        </w:rPr>
        <w:t>.</w:t>
      </w:r>
      <w:r w:rsidR="005F4B50">
        <w:rPr>
          <w:rFonts w:cs="Arial"/>
          <w:szCs w:val="20"/>
        </w:rPr>
        <w:t xml:space="preserve"> </w:t>
      </w:r>
      <w:r w:rsidR="00531DDE">
        <w:rPr>
          <w:rFonts w:cs="Arial"/>
          <w:szCs w:val="20"/>
        </w:rPr>
        <w:t>This will be on both sides of the sign.</w:t>
      </w:r>
      <w:r w:rsidR="001051C3">
        <w:rPr>
          <w:rFonts w:cs="Arial"/>
          <w:szCs w:val="20"/>
        </w:rPr>
        <w:t xml:space="preserve"> </w:t>
      </w:r>
    </w:p>
    <w:p w14:paraId="2C682B73" w14:textId="77777777" w:rsidR="00772965" w:rsidRDefault="00772965" w:rsidP="00AF4DCA">
      <w:pPr>
        <w:rPr>
          <w:rFonts w:cs="Arial"/>
          <w:szCs w:val="20"/>
        </w:rPr>
      </w:pPr>
    </w:p>
    <w:p w14:paraId="45BBEE73" w14:textId="2551AA09" w:rsidR="00772965" w:rsidRPr="00CF5F5D" w:rsidRDefault="00723B4B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1051C3">
        <w:rPr>
          <w:rFonts w:cs="Arial"/>
          <w:szCs w:val="20"/>
        </w:rPr>
        <w:t xml:space="preserve">sign must be fully functional when completed. </w:t>
      </w:r>
      <w:r>
        <w:rPr>
          <w:rFonts w:cs="Arial"/>
          <w:szCs w:val="20"/>
        </w:rPr>
        <w:t xml:space="preserve"> 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77777777" w:rsidR="00A92D32" w:rsidRPr="00CF5F5D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5709196" w:rsidR="00AF4DCA" w:rsidRPr="00CF5F5D" w:rsidRDefault="00AF4DCA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CF5F5D">
        <w:rPr>
          <w:rFonts w:cs="Arial"/>
        </w:rPr>
        <w:t xml:space="preserve">This SOW covers the following </w:t>
      </w:r>
      <w:r w:rsidR="00770BFB">
        <w:rPr>
          <w:rFonts w:cs="Arial"/>
        </w:rPr>
        <w:t xml:space="preserve">components, </w:t>
      </w:r>
      <w:r w:rsidRPr="00CF5F5D">
        <w:rPr>
          <w:rFonts w:cs="Arial"/>
        </w:rPr>
        <w:t>activities</w:t>
      </w:r>
      <w:r w:rsidR="009E0387">
        <w:rPr>
          <w:rFonts w:cs="Arial"/>
        </w:rPr>
        <w:t xml:space="preserve">, </w:t>
      </w:r>
      <w:r w:rsidRPr="00CF5F5D">
        <w:rPr>
          <w:rFonts w:cs="Arial"/>
        </w:rPr>
        <w:t>del</w:t>
      </w:r>
      <w:r w:rsidR="00770BFB">
        <w:rPr>
          <w:rFonts w:cs="Arial"/>
        </w:rPr>
        <w:t>iverables</w:t>
      </w:r>
      <w:r w:rsidR="00733C15">
        <w:rPr>
          <w:rFonts w:cs="Arial"/>
        </w:rPr>
        <w:t>,</w:t>
      </w:r>
      <w:r w:rsidR="009E0387">
        <w:rPr>
          <w:rFonts w:cs="Arial"/>
        </w:rPr>
        <w:t xml:space="preserve"> and assumptions</w:t>
      </w:r>
      <w:r>
        <w:rPr>
          <w:rFonts w:cs="Arial"/>
        </w:rPr>
        <w:t xml:space="preserve">.  </w:t>
      </w:r>
      <w:r w:rsidR="00733C15">
        <w:rPr>
          <w:rFonts w:cs="Arial"/>
        </w:rPr>
        <w:t>This will include</w:t>
      </w:r>
      <w:r w:rsidR="000D24FE">
        <w:rPr>
          <w:rFonts w:cs="Arial"/>
        </w:rPr>
        <w:t xml:space="preserve"> h</w:t>
      </w:r>
      <w:r w:rsidR="00700CD1">
        <w:rPr>
          <w:rFonts w:cs="Arial"/>
        </w:rPr>
        <w:t xml:space="preserve">ardware procurement, </w:t>
      </w:r>
      <w:r w:rsidR="00D67A06">
        <w:rPr>
          <w:rFonts w:cs="Arial"/>
        </w:rPr>
        <w:t xml:space="preserve">labor to </w:t>
      </w:r>
      <w:r w:rsidR="001B2145">
        <w:rPr>
          <w:rFonts w:cs="Arial"/>
        </w:rPr>
        <w:t>install new equipment,</w:t>
      </w:r>
      <w:r w:rsidR="00997A6D">
        <w:rPr>
          <w:rFonts w:cs="Arial"/>
        </w:rPr>
        <w:t xml:space="preserve"> </w:t>
      </w:r>
      <w:r w:rsidR="000D24FE">
        <w:rPr>
          <w:rFonts w:cs="Arial"/>
        </w:rPr>
        <w:t>implementation, and testing.</w:t>
      </w:r>
      <w:r w:rsidR="00763931">
        <w:rPr>
          <w:rFonts w:cs="Arial"/>
        </w:rPr>
        <w:t xml:space="preserve"> 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59F387A5" w:rsidR="00A5781F" w:rsidRPr="009E0387" w:rsidRDefault="00EF199C" w:rsidP="00770BFB">
      <w:pPr>
        <w:rPr>
          <w:rStyle w:val="Strong"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3A134EA" wp14:editId="7424F637">
            <wp:simplePos x="0" y="0"/>
            <wp:positionH relativeFrom="column">
              <wp:posOffset>3552825</wp:posOffset>
            </wp:positionH>
            <wp:positionV relativeFrom="paragraph">
              <wp:posOffset>5080</wp:posOffset>
            </wp:positionV>
            <wp:extent cx="2318385" cy="3842385"/>
            <wp:effectExtent l="0" t="0" r="5715" b="5715"/>
            <wp:wrapSquare wrapText="bothSides"/>
            <wp:docPr id="1" name="Picture 1" descr="A picture containing text, tree, sky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ky, grass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5" r="10050" b="21608"/>
                    <a:stretch/>
                  </pic:blipFill>
                  <pic:spPr bwMode="auto">
                    <a:xfrm>
                      <a:off x="0" y="0"/>
                      <a:ext cx="2318385" cy="384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FB" w:rsidRPr="009E0387">
        <w:rPr>
          <w:rStyle w:val="Strong"/>
          <w:sz w:val="24"/>
        </w:rPr>
        <w:t>Components:</w:t>
      </w:r>
    </w:p>
    <w:p w14:paraId="3C5DDD76" w14:textId="46B9CC55" w:rsidR="0080790B" w:rsidRPr="00770BFB" w:rsidRDefault="0080790B" w:rsidP="00770BFB">
      <w:pPr>
        <w:rPr>
          <w:b/>
          <w:bCs/>
        </w:rPr>
      </w:pPr>
    </w:p>
    <w:p w14:paraId="3C5DDD77" w14:textId="57B1382C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647A4CDB" w:rsidR="00770BFB" w:rsidRDefault="00770BFB" w:rsidP="00770BFB">
      <w:pPr>
        <w:ind w:left="1440"/>
        <w:rPr>
          <w:rFonts w:cs="Arial"/>
        </w:rPr>
      </w:pPr>
    </w:p>
    <w:tbl>
      <w:tblPr>
        <w:tblW w:w="429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0"/>
      </w:tblGrid>
      <w:tr w:rsidR="00723B4B" w:rsidRPr="00B90C9F" w14:paraId="3C5DDD7D" w14:textId="77777777" w:rsidTr="00EF199C">
        <w:trPr>
          <w:trHeight w:val="281"/>
        </w:trPr>
        <w:tc>
          <w:tcPr>
            <w:tcW w:w="3667" w:type="dxa"/>
            <w:shd w:val="clear" w:color="auto" w:fill="auto"/>
            <w:vAlign w:val="bottom"/>
            <w:hideMark/>
          </w:tcPr>
          <w:p w14:paraId="3C5DDD79" w14:textId="77777777" w:rsidR="00723B4B" w:rsidRPr="00B90C9F" w:rsidRDefault="00723B4B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Description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C5DDD7C" w14:textId="77777777" w:rsidR="00723B4B" w:rsidRPr="00B90C9F" w:rsidRDefault="00723B4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23B4B" w:rsidRPr="00B90C9F" w14:paraId="3C5DDD82" w14:textId="77777777" w:rsidTr="00EF199C">
        <w:trPr>
          <w:trHeight w:val="207"/>
        </w:trPr>
        <w:tc>
          <w:tcPr>
            <w:tcW w:w="3667" w:type="dxa"/>
            <w:shd w:val="clear" w:color="auto" w:fill="auto"/>
            <w:vAlign w:val="bottom"/>
          </w:tcPr>
          <w:p w14:paraId="3C5DDD7E" w14:textId="7F8B159D" w:rsidR="00723B4B" w:rsidRPr="00B90C9F" w:rsidRDefault="000308AA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Truck to be able to reach to top of the sign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5DDD81" w14:textId="78FC2156" w:rsidR="00723B4B" w:rsidRPr="00B90C9F" w:rsidRDefault="00E71AD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723B4B" w:rsidRPr="00B90C9F" w14:paraId="3C5DDD8C" w14:textId="77777777" w:rsidTr="00EF199C">
        <w:trPr>
          <w:trHeight w:val="207"/>
        </w:trPr>
        <w:tc>
          <w:tcPr>
            <w:tcW w:w="3667" w:type="dxa"/>
            <w:shd w:val="clear" w:color="auto" w:fill="auto"/>
            <w:vAlign w:val="bottom"/>
          </w:tcPr>
          <w:p w14:paraId="3C5DDD88" w14:textId="68F92FB4" w:rsidR="00723B4B" w:rsidRPr="00B90C9F" w:rsidRDefault="00E71ADC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Technicians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5DDD8B" w14:textId="4253666A" w:rsidR="00723B4B" w:rsidRPr="00B90C9F" w:rsidRDefault="00E71ADC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723B4B" w:rsidRPr="00B90C9F" w14:paraId="3C5DDD91" w14:textId="77777777" w:rsidTr="00EF199C">
        <w:trPr>
          <w:trHeight w:val="207"/>
        </w:trPr>
        <w:tc>
          <w:tcPr>
            <w:tcW w:w="3667" w:type="dxa"/>
            <w:shd w:val="clear" w:color="auto" w:fill="auto"/>
            <w:vAlign w:val="bottom"/>
          </w:tcPr>
          <w:p w14:paraId="3C5DDD8D" w14:textId="3CD8B6C2" w:rsidR="00723B4B" w:rsidRPr="00B90C9F" w:rsidRDefault="000C56A1" w:rsidP="00C01536">
            <w:pPr>
              <w:rPr>
                <w:rFonts w:ascii="Calibri" w:hAnsi="Calibri"/>
                <w:szCs w:val="22"/>
              </w:rPr>
            </w:pPr>
            <w:r w:rsidRPr="000C56A1">
              <w:rPr>
                <w:rFonts w:ascii="Calibri" w:hAnsi="Calibri"/>
                <w:szCs w:val="22"/>
              </w:rPr>
              <w:t xml:space="preserve"> </w:t>
            </w:r>
            <w:r w:rsidR="00E71ADC">
              <w:rPr>
                <w:rFonts w:ascii="Calibri" w:hAnsi="Calibri"/>
                <w:szCs w:val="22"/>
              </w:rPr>
              <w:t>Labor to install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5DDD90" w14:textId="61D1C123" w:rsidR="00723B4B" w:rsidRPr="00B90C9F" w:rsidRDefault="000C56A1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</w:tbl>
    <w:p w14:paraId="3C5DDDB0" w14:textId="7F94C7D6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8FEB73E" w14:textId="69BB853E" w:rsidR="00EF199C" w:rsidRDefault="00EF199C" w:rsidP="00FF65B2">
      <w:pPr>
        <w:pStyle w:val="ListParagraph"/>
        <w:rPr>
          <w:b/>
          <w:bCs/>
          <w:noProof/>
        </w:rPr>
      </w:pPr>
    </w:p>
    <w:p w14:paraId="5632146F" w14:textId="6EA7A2E6" w:rsidR="00FF65B2" w:rsidRDefault="00FF65B2" w:rsidP="00FF65B2">
      <w:pPr>
        <w:pStyle w:val="ListParagraph"/>
        <w:rPr>
          <w:rStyle w:val="Strong"/>
        </w:rPr>
      </w:pPr>
    </w:p>
    <w:p w14:paraId="30214937" w14:textId="2C598438" w:rsidR="00EF199C" w:rsidRDefault="00EF199C" w:rsidP="00FF65B2">
      <w:pPr>
        <w:pStyle w:val="ListParagraph"/>
        <w:rPr>
          <w:rStyle w:val="Strong"/>
        </w:rPr>
      </w:pPr>
    </w:p>
    <w:p w14:paraId="013229A5" w14:textId="1D66D0BC" w:rsidR="00EF199C" w:rsidRPr="00EF199C" w:rsidRDefault="00EF199C" w:rsidP="00EF199C">
      <w:pPr>
        <w:pStyle w:val="ListParagraph"/>
        <w:jc w:val="right"/>
        <w:rPr>
          <w:rStyle w:val="Strong"/>
          <w:b w:val="0"/>
          <w:bCs w:val="0"/>
          <w:i/>
          <w:iCs/>
          <w:u w:val="single"/>
        </w:rPr>
      </w:pPr>
      <w:r w:rsidRPr="00EF199C">
        <w:rPr>
          <w:rStyle w:val="Strong"/>
          <w:b w:val="0"/>
          <w:bCs w:val="0"/>
          <w:i/>
          <w:iCs/>
          <w:u w:val="single"/>
        </w:rPr>
        <w:t xml:space="preserve">Height is 65’ from ground to top of digital </w:t>
      </w:r>
      <w:proofErr w:type="gramStart"/>
      <w:r w:rsidRPr="00EF199C">
        <w:rPr>
          <w:rStyle w:val="Strong"/>
          <w:b w:val="0"/>
          <w:bCs w:val="0"/>
          <w:i/>
          <w:iCs/>
          <w:u w:val="single"/>
        </w:rPr>
        <w:t>board</w:t>
      </w:r>
      <w:proofErr w:type="gramEnd"/>
    </w:p>
    <w:p w14:paraId="16007F3F" w14:textId="2C1E4305" w:rsidR="00EF199C" w:rsidRDefault="00EF199C" w:rsidP="00FF65B2">
      <w:pPr>
        <w:pStyle w:val="ListParagraph"/>
        <w:rPr>
          <w:rStyle w:val="Strong"/>
        </w:rPr>
      </w:pPr>
    </w:p>
    <w:p w14:paraId="1FFDD3F6" w14:textId="67B9403C" w:rsidR="00EF199C" w:rsidRDefault="00EF199C" w:rsidP="00FF65B2">
      <w:pPr>
        <w:pStyle w:val="ListParagraph"/>
        <w:rPr>
          <w:rStyle w:val="Strong"/>
        </w:rPr>
      </w:pPr>
    </w:p>
    <w:p w14:paraId="48E21CA8" w14:textId="25723139" w:rsidR="00EF199C" w:rsidRDefault="00EF199C" w:rsidP="00FF65B2">
      <w:pPr>
        <w:pStyle w:val="ListParagraph"/>
        <w:rPr>
          <w:rStyle w:val="Strong"/>
        </w:rPr>
      </w:pPr>
    </w:p>
    <w:p w14:paraId="28D72988" w14:textId="6161075E" w:rsidR="00EF199C" w:rsidRDefault="00EF199C" w:rsidP="00FF65B2">
      <w:pPr>
        <w:pStyle w:val="ListParagraph"/>
        <w:rPr>
          <w:rStyle w:val="Strong"/>
        </w:rPr>
      </w:pPr>
    </w:p>
    <w:p w14:paraId="62648D7E" w14:textId="46950DA3" w:rsidR="00EF199C" w:rsidRDefault="00EF199C" w:rsidP="00FF65B2">
      <w:pPr>
        <w:pStyle w:val="ListParagraph"/>
        <w:rPr>
          <w:rStyle w:val="Strong"/>
        </w:rPr>
      </w:pPr>
    </w:p>
    <w:p w14:paraId="5F391183" w14:textId="2B61ACA0" w:rsidR="00EF199C" w:rsidRDefault="00EF199C" w:rsidP="00FF65B2">
      <w:pPr>
        <w:pStyle w:val="ListParagraph"/>
        <w:rPr>
          <w:rStyle w:val="Strong"/>
        </w:rPr>
      </w:pPr>
    </w:p>
    <w:p w14:paraId="5D284E64" w14:textId="6E542B1E" w:rsidR="00EF199C" w:rsidRDefault="00EF199C" w:rsidP="00FF65B2">
      <w:pPr>
        <w:pStyle w:val="ListParagraph"/>
        <w:rPr>
          <w:rStyle w:val="Strong"/>
        </w:rPr>
      </w:pPr>
    </w:p>
    <w:p w14:paraId="2E07011B" w14:textId="0C628CEC" w:rsidR="00EF199C" w:rsidRDefault="00EF199C" w:rsidP="00FF65B2">
      <w:pPr>
        <w:pStyle w:val="ListParagraph"/>
        <w:rPr>
          <w:rStyle w:val="Strong"/>
        </w:rPr>
      </w:pPr>
    </w:p>
    <w:p w14:paraId="3BC4FE4B" w14:textId="77777777" w:rsidR="00EF199C" w:rsidRDefault="00EF199C" w:rsidP="00FF65B2">
      <w:pPr>
        <w:pStyle w:val="ListParagraph"/>
        <w:rPr>
          <w:rStyle w:val="Strong"/>
        </w:rPr>
      </w:pPr>
    </w:p>
    <w:p w14:paraId="7D984D99" w14:textId="56E5E3A3" w:rsidR="00EF199C" w:rsidRDefault="00EF199C" w:rsidP="00FF65B2">
      <w:pPr>
        <w:pStyle w:val="ListParagraph"/>
        <w:rPr>
          <w:rStyle w:val="Strong"/>
        </w:rPr>
      </w:pPr>
    </w:p>
    <w:p w14:paraId="4C5AC433" w14:textId="77777777" w:rsidR="00EF199C" w:rsidRDefault="00EF199C" w:rsidP="00FF65B2">
      <w:pPr>
        <w:pStyle w:val="ListParagraph"/>
        <w:rPr>
          <w:rStyle w:val="Strong"/>
        </w:rPr>
      </w:pPr>
    </w:p>
    <w:p w14:paraId="3C5DDDF9" w14:textId="77777777" w:rsidR="00566CEC" w:rsidRDefault="00566CEC" w:rsidP="00D76E0C">
      <w:pPr>
        <w:rPr>
          <w:rStyle w:val="Strong"/>
        </w:rPr>
      </w:pPr>
    </w:p>
    <w:p w14:paraId="3C5DDDFA" w14:textId="5F61C191" w:rsidR="009E0387" w:rsidRPr="009E0387" w:rsidRDefault="009E0387" w:rsidP="009E0387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bCs w:val="0"/>
        </w:rPr>
      </w:pPr>
      <w:r>
        <w:rPr>
          <w:rFonts w:cs="Arial"/>
          <w:b/>
        </w:rPr>
        <w:t>Miscellaneous</w:t>
      </w:r>
      <w:r>
        <w:rPr>
          <w:rFonts w:cs="Arial"/>
        </w:rPr>
        <w:t xml:space="preserve"> – Contractor will provide all miscellaneous components to complete the install</w:t>
      </w:r>
      <w:r w:rsidR="00723B4B">
        <w:rPr>
          <w:rFonts w:cs="Arial"/>
        </w:rPr>
        <w:t>.</w:t>
      </w:r>
      <w:r>
        <w:rPr>
          <w:rFonts w:cs="Arial"/>
        </w:rPr>
        <w:t xml:space="preserve"> </w:t>
      </w:r>
      <w:r w:rsidR="00723B4B">
        <w:rPr>
          <w:rFonts w:cs="Arial"/>
        </w:rPr>
        <w:t>That includes lifts or any other major equipment.</w:t>
      </w:r>
    </w:p>
    <w:p w14:paraId="3C5DDDFB" w14:textId="77777777" w:rsidR="00A5781F" w:rsidRDefault="00A5781F" w:rsidP="00A5781F">
      <w:pPr>
        <w:pStyle w:val="ListParagraph"/>
        <w:ind w:left="1440"/>
        <w:rPr>
          <w:rFonts w:cs="Arial"/>
        </w:rPr>
      </w:pPr>
    </w:p>
    <w:p w14:paraId="4B1ED9F9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799D1446" w14:textId="77777777" w:rsidR="00701CBA" w:rsidRDefault="00701CBA" w:rsidP="00A5781F">
      <w:pPr>
        <w:pStyle w:val="ListParagraph"/>
        <w:ind w:left="1440"/>
        <w:rPr>
          <w:rFonts w:cs="Arial"/>
        </w:rPr>
      </w:pPr>
    </w:p>
    <w:p w14:paraId="1A1FB413" w14:textId="77777777" w:rsidR="00701CBA" w:rsidRPr="00566CEC" w:rsidRDefault="00701CBA" w:rsidP="00A5781F">
      <w:pPr>
        <w:pStyle w:val="ListParagraph"/>
        <w:ind w:left="1440"/>
        <w:rPr>
          <w:rFonts w:cs="Arial"/>
        </w:rPr>
      </w:pPr>
    </w:p>
    <w:p w14:paraId="3C5DDDFD" w14:textId="23E4DCBA" w:rsidR="00770BFB" w:rsidRPr="00701CBA" w:rsidRDefault="00156DB9" w:rsidP="00D76E0C">
      <w:pPr>
        <w:rPr>
          <w:rStyle w:val="Strong"/>
        </w:rPr>
      </w:pPr>
      <w:r w:rsidRPr="009E0387">
        <w:rPr>
          <w:rStyle w:val="Strong"/>
          <w:sz w:val="24"/>
        </w:rPr>
        <w:lastRenderedPageBreak/>
        <w:t>Tasks</w:t>
      </w:r>
      <w:r w:rsidR="00770BFB" w:rsidRPr="009E0387">
        <w:rPr>
          <w:rStyle w:val="Strong"/>
          <w:sz w:val="24"/>
        </w:rPr>
        <w:t>:</w:t>
      </w:r>
    </w:p>
    <w:p w14:paraId="3C5DDDFE" w14:textId="77777777" w:rsidR="00861A44" w:rsidRPr="00156DB9" w:rsidRDefault="00861A44" w:rsidP="00D76E0C">
      <w:pPr>
        <w:rPr>
          <w:rStyle w:val="Strong"/>
        </w:rPr>
      </w:pPr>
    </w:p>
    <w:p w14:paraId="3C5DDE00" w14:textId="01B1D22E" w:rsidR="0026548B" w:rsidRDefault="0026548B" w:rsidP="00430276">
      <w:pPr>
        <w:pStyle w:val="ListParagraph"/>
        <w:numPr>
          <w:ilvl w:val="0"/>
          <w:numId w:val="10"/>
        </w:numPr>
        <w:rPr>
          <w:rFonts w:cs="Arial"/>
        </w:rPr>
      </w:pPr>
      <w:r w:rsidRPr="00A5781F">
        <w:rPr>
          <w:rFonts w:cs="Arial"/>
          <w:b/>
        </w:rPr>
        <w:t>Installation</w:t>
      </w:r>
      <w:r w:rsidR="00F9447F">
        <w:rPr>
          <w:rFonts w:cs="Arial"/>
        </w:rPr>
        <w:t xml:space="preserve"> – </w:t>
      </w:r>
      <w:r w:rsidR="00733C15">
        <w:rPr>
          <w:rFonts w:cs="Arial"/>
        </w:rPr>
        <w:t>The contractor</w:t>
      </w:r>
      <w:r w:rsidR="00F9447F">
        <w:rPr>
          <w:rFonts w:cs="Arial"/>
        </w:rPr>
        <w:t xml:space="preserve"> will </w:t>
      </w:r>
      <w:r w:rsidR="00566CEC">
        <w:rPr>
          <w:rFonts w:cs="Arial"/>
        </w:rPr>
        <w:t xml:space="preserve">install all necessary components to complete the project.  </w:t>
      </w:r>
    </w:p>
    <w:p w14:paraId="3C5DDE01" w14:textId="77777777" w:rsidR="00F9447F" w:rsidRPr="004719D7" w:rsidRDefault="00E0554C" w:rsidP="00F9447F">
      <w:pPr>
        <w:pStyle w:val="ListParagraph"/>
        <w:numPr>
          <w:ilvl w:val="1"/>
          <w:numId w:val="10"/>
        </w:numPr>
        <w:rPr>
          <w:rFonts w:cs="Arial"/>
        </w:rPr>
      </w:pPr>
      <w:r w:rsidRPr="004719D7">
        <w:rPr>
          <w:rFonts w:cs="Arial"/>
        </w:rPr>
        <w:t>Conditions</w:t>
      </w:r>
    </w:p>
    <w:p w14:paraId="3C5DDE03" w14:textId="6E09ED5F" w:rsidR="00E0554C" w:rsidRDefault="0076265A" w:rsidP="00E0554C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Work schedule will be coordi</w:t>
      </w:r>
      <w:r w:rsidR="001938D8">
        <w:rPr>
          <w:rFonts w:cs="Arial"/>
        </w:rPr>
        <w:t>nated with CNE.</w:t>
      </w:r>
    </w:p>
    <w:p w14:paraId="3C5DDE04" w14:textId="1DD8E9FB" w:rsidR="00566CEC" w:rsidRDefault="0076265A" w:rsidP="00A27DBF">
      <w:pPr>
        <w:pStyle w:val="ListParagraph"/>
        <w:numPr>
          <w:ilvl w:val="2"/>
          <w:numId w:val="10"/>
        </w:numPr>
        <w:rPr>
          <w:rFonts w:cs="Arial"/>
        </w:rPr>
      </w:pPr>
      <w:r>
        <w:rPr>
          <w:rFonts w:cs="Arial"/>
        </w:rPr>
        <w:t>Contractor is responsible for keeping all work areas clean.</w:t>
      </w:r>
    </w:p>
    <w:p w14:paraId="25950FAA" w14:textId="14E326D0" w:rsidR="00733C15" w:rsidRPr="00733C15" w:rsidRDefault="00733C15" w:rsidP="009F006F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cs="Arial"/>
          <w:color w:val="auto"/>
          <w:szCs w:val="20"/>
        </w:rPr>
      </w:pPr>
      <w:r w:rsidRPr="00733C15">
        <w:rPr>
          <w:rFonts w:cs="Arial"/>
          <w:color w:val="auto"/>
          <w:szCs w:val="20"/>
        </w:rPr>
        <w:t>Remo</w:t>
      </w:r>
      <w:r w:rsidR="00245430">
        <w:rPr>
          <w:rFonts w:cs="Arial"/>
          <w:color w:val="auto"/>
          <w:szCs w:val="20"/>
        </w:rPr>
        <w:t xml:space="preserve">ve the old </w:t>
      </w:r>
      <w:proofErr w:type="spellStart"/>
      <w:r w:rsidR="00245430">
        <w:rPr>
          <w:rFonts w:cs="Arial"/>
          <w:color w:val="auto"/>
          <w:szCs w:val="20"/>
        </w:rPr>
        <w:t>sata</w:t>
      </w:r>
      <w:proofErr w:type="spellEnd"/>
      <w:r w:rsidR="00245430">
        <w:rPr>
          <w:rFonts w:cs="Arial"/>
          <w:color w:val="auto"/>
          <w:szCs w:val="20"/>
        </w:rPr>
        <w:t xml:space="preserve"> cables and replace them with the new </w:t>
      </w:r>
      <w:proofErr w:type="gramStart"/>
      <w:r w:rsidR="00245430">
        <w:rPr>
          <w:rFonts w:cs="Arial"/>
          <w:color w:val="auto"/>
          <w:szCs w:val="20"/>
        </w:rPr>
        <w:t>ones</w:t>
      </w:r>
      <w:proofErr w:type="gramEnd"/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59F71B6" w14:textId="4902DC04" w:rsidR="00DA7B25" w:rsidRPr="0039046D" w:rsidRDefault="00EB2A9D" w:rsidP="0039046D">
      <w:pPr>
        <w:pStyle w:val="ListParagraph"/>
        <w:numPr>
          <w:ilvl w:val="1"/>
          <w:numId w:val="10"/>
        </w:numPr>
        <w:rPr>
          <w:rFonts w:cs="Arial"/>
        </w:rPr>
      </w:pPr>
      <w:r>
        <w:rPr>
          <w:rFonts w:cs="Arial"/>
        </w:rPr>
        <w:t>Cabling General</w:t>
      </w:r>
      <w:r w:rsidR="000437B7">
        <w:rPr>
          <w:rFonts w:cs="Arial"/>
        </w:rPr>
        <w:t xml:space="preserve"> - </w:t>
      </w:r>
      <w:r w:rsidR="00733C15">
        <w:rPr>
          <w:rFonts w:cs="Arial"/>
        </w:rPr>
        <w:t xml:space="preserve">The </w:t>
      </w:r>
      <w:r w:rsidR="00124435">
        <w:rPr>
          <w:rFonts w:cs="Arial"/>
        </w:rPr>
        <w:t>C</w:t>
      </w:r>
      <w:r w:rsidR="00566CEC">
        <w:rPr>
          <w:rFonts w:cs="Arial"/>
        </w:rPr>
        <w:t xml:space="preserve">ontractor will </w:t>
      </w:r>
      <w:r w:rsidR="00124435">
        <w:rPr>
          <w:rFonts w:cs="Arial"/>
        </w:rPr>
        <w:t>install</w:t>
      </w:r>
      <w:r w:rsidR="00566CEC">
        <w:rPr>
          <w:rFonts w:cs="Arial"/>
        </w:rPr>
        <w:t>, terminat</w:t>
      </w:r>
      <w:r w:rsidR="00124435">
        <w:rPr>
          <w:rFonts w:cs="Arial"/>
        </w:rPr>
        <w:t>e</w:t>
      </w:r>
      <w:r w:rsidR="008007EA">
        <w:rPr>
          <w:rFonts w:cs="Arial"/>
        </w:rPr>
        <w:t>, and test all cabling needed to comp</w:t>
      </w:r>
      <w:r w:rsidR="00701CBA">
        <w:rPr>
          <w:rFonts w:cs="Arial"/>
        </w:rPr>
        <w:t>lete the project.</w:t>
      </w: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6" w14:textId="5151BCB9" w:rsidR="003D3868" w:rsidRDefault="003D3868" w:rsidP="003D3868">
      <w:pPr>
        <w:pStyle w:val="ListParagraph"/>
        <w:numPr>
          <w:ilvl w:val="0"/>
          <w:numId w:val="10"/>
        </w:numPr>
        <w:rPr>
          <w:rFonts w:cs="Arial"/>
        </w:rPr>
      </w:pPr>
      <w:r w:rsidRPr="00A5781F">
        <w:rPr>
          <w:rFonts w:cs="Arial"/>
          <w:b/>
        </w:rPr>
        <w:t>Testing</w:t>
      </w:r>
      <w:r>
        <w:rPr>
          <w:rFonts w:cs="Arial"/>
        </w:rPr>
        <w:t xml:space="preserve"> – </w:t>
      </w:r>
      <w:r w:rsidR="00733C15">
        <w:rPr>
          <w:rFonts w:cs="Arial"/>
        </w:rPr>
        <w:t>The contractor</w:t>
      </w:r>
      <w:r>
        <w:rPr>
          <w:rFonts w:cs="Arial"/>
        </w:rPr>
        <w:t xml:space="preserve"> will </w:t>
      </w:r>
      <w:r w:rsidR="001B7B5B">
        <w:rPr>
          <w:rFonts w:cs="Arial"/>
        </w:rPr>
        <w:t xml:space="preserve">perform </w:t>
      </w:r>
      <w:r w:rsidR="00733C15">
        <w:rPr>
          <w:rFonts w:cs="Arial"/>
        </w:rPr>
        <w:t xml:space="preserve">a </w:t>
      </w:r>
      <w:r w:rsidR="001B7B5B">
        <w:rPr>
          <w:rFonts w:cs="Arial"/>
        </w:rPr>
        <w:t xml:space="preserve">complete system </w:t>
      </w:r>
      <w:r>
        <w:rPr>
          <w:rFonts w:cs="Arial"/>
        </w:rPr>
        <w:t>test</w:t>
      </w:r>
      <w:r w:rsidR="009828B2">
        <w:rPr>
          <w:rFonts w:cs="Arial"/>
        </w:rPr>
        <w:t xml:space="preserve"> and the sign should be 100% </w:t>
      </w:r>
      <w:proofErr w:type="gramStart"/>
      <w:r w:rsidR="009828B2">
        <w:rPr>
          <w:rFonts w:cs="Arial"/>
        </w:rPr>
        <w:t>functiona</w:t>
      </w:r>
      <w:r w:rsidR="00A37497">
        <w:rPr>
          <w:rFonts w:cs="Arial"/>
        </w:rPr>
        <w:t>l</w:t>
      </w:r>
      <w:proofErr w:type="gramEnd"/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p w14:paraId="3C5DDE39" w14:textId="77777777" w:rsidR="0029568B" w:rsidRPr="0029568B" w:rsidRDefault="0029568B" w:rsidP="0029568B">
      <w:pPr>
        <w:tabs>
          <w:tab w:val="num" w:pos="1080"/>
        </w:tabs>
        <w:rPr>
          <w:b/>
          <w:bCs/>
        </w:rPr>
      </w:pPr>
      <w:r w:rsidRPr="0029568B">
        <w:rPr>
          <w:rStyle w:val="Strong"/>
        </w:rPr>
        <w:t>Deliverables</w:t>
      </w:r>
      <w:bookmarkEnd w:id="3"/>
      <w:bookmarkEnd w:id="4"/>
    </w:p>
    <w:p w14:paraId="71F5233F" w14:textId="4DFE34C9" w:rsidR="00080DDC" w:rsidRDefault="00080DDC" w:rsidP="00080DDC">
      <w:pPr>
        <w:pStyle w:val="ListParagraph"/>
        <w:numPr>
          <w:ilvl w:val="0"/>
          <w:numId w:val="16"/>
        </w:numPr>
        <w:rPr>
          <w:rFonts w:cs="Arial"/>
        </w:rPr>
      </w:pPr>
      <w:r w:rsidRPr="00956355">
        <w:rPr>
          <w:rFonts w:cs="Arial"/>
        </w:rPr>
        <w:t xml:space="preserve">Provide all </w:t>
      </w:r>
      <w:r w:rsidR="002C68F7">
        <w:rPr>
          <w:rFonts w:cs="Arial"/>
        </w:rPr>
        <w:t xml:space="preserve">removed </w:t>
      </w:r>
      <w:r w:rsidRPr="00956355">
        <w:rPr>
          <w:rFonts w:cs="Arial"/>
        </w:rPr>
        <w:t>equipment</w:t>
      </w:r>
      <w:r>
        <w:rPr>
          <w:rFonts w:cs="Arial"/>
        </w:rPr>
        <w:t xml:space="preserve"> </w:t>
      </w:r>
      <w:r w:rsidRPr="00956355">
        <w:rPr>
          <w:rFonts w:cs="Arial"/>
        </w:rPr>
        <w:t xml:space="preserve">and any unused </w:t>
      </w:r>
      <w:r>
        <w:rPr>
          <w:rFonts w:cs="Arial"/>
        </w:rPr>
        <w:t>components</w:t>
      </w:r>
      <w:r w:rsidR="009E28BF">
        <w:rPr>
          <w:rFonts w:cs="Arial"/>
        </w:rPr>
        <w:t xml:space="preserve"> to </w:t>
      </w:r>
      <w:proofErr w:type="gramStart"/>
      <w:r w:rsidR="009E28BF">
        <w:rPr>
          <w:rFonts w:cs="Arial"/>
        </w:rPr>
        <w:t>CNE</w:t>
      </w:r>
      <w:proofErr w:type="gramEnd"/>
    </w:p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p w14:paraId="3C5DDE3F" w14:textId="1EA867ED" w:rsidR="006C0E86" w:rsidRPr="006C0E86" w:rsidRDefault="00B65AF2" w:rsidP="006C0E8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 w:rsidR="00CA022F"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C5DDE42" w14:textId="5F663D56" w:rsidR="006C0E86" w:rsidRPr="005350C6" w:rsidRDefault="006C0E86" w:rsidP="00723B4B">
      <w:pPr>
        <w:pStyle w:val="ListParagraph"/>
        <w:ind w:left="360"/>
        <w:rPr>
          <w:rFonts w:cs="Arial"/>
        </w:rPr>
      </w:pPr>
    </w:p>
    <w:p w14:paraId="3C5DDE44" w14:textId="7A35074E" w:rsidR="001F6BF7" w:rsidRDefault="00070373" w:rsidP="006C0E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6C0E86">
        <w:rPr>
          <w:rFonts w:cs="Arial"/>
          <w:szCs w:val="22"/>
        </w:rPr>
        <w:t>Contractor has all necessary tools to accomplish tasks associated with the project.</w:t>
      </w:r>
      <w:bookmarkEnd w:id="7"/>
      <w:bookmarkEnd w:id="8"/>
      <w:bookmarkEnd w:id="9"/>
    </w:p>
    <w:p w14:paraId="1B6EA6FE" w14:textId="77777777" w:rsidR="00284B28" w:rsidRPr="002C3238" w:rsidRDefault="00284B28" w:rsidP="00284B2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Cs w:val="22"/>
        </w:rPr>
      </w:pPr>
      <w:r w:rsidRPr="002C3238">
        <w:rPr>
          <w:rFonts w:cs="Arial"/>
          <w:szCs w:val="22"/>
        </w:rPr>
        <w:t>Specified Parts:</w:t>
      </w:r>
    </w:p>
    <w:p w14:paraId="722BE87C" w14:textId="72FFBDF1" w:rsidR="00733C15" w:rsidRPr="002C68F7" w:rsidRDefault="00733C15" w:rsidP="002C68F7">
      <w:pPr>
        <w:autoSpaceDE w:val="0"/>
        <w:autoSpaceDN w:val="0"/>
        <w:adjustRightInd w:val="0"/>
        <w:rPr>
          <w:rFonts w:cs="Arial"/>
          <w:szCs w:val="22"/>
        </w:rPr>
      </w:pPr>
    </w:p>
    <w:p w14:paraId="57E13B2D" w14:textId="53030F32" w:rsidR="00733C15" w:rsidRPr="00313756" w:rsidRDefault="00733C15" w:rsidP="00313756">
      <w:pPr>
        <w:autoSpaceDE w:val="0"/>
        <w:autoSpaceDN w:val="0"/>
        <w:adjustRightInd w:val="0"/>
        <w:rPr>
          <w:rFonts w:cs="Arial"/>
          <w:szCs w:val="22"/>
        </w:rPr>
      </w:pPr>
    </w:p>
    <w:p w14:paraId="7F09139E" w14:textId="7D7B64F2" w:rsidR="00284B28" w:rsidRPr="002B6F4F" w:rsidRDefault="00284B28" w:rsidP="002B6F4F">
      <w:pPr>
        <w:autoSpaceDE w:val="0"/>
        <w:autoSpaceDN w:val="0"/>
        <w:adjustRightInd w:val="0"/>
        <w:rPr>
          <w:rFonts w:cs="Arial"/>
          <w:color w:val="auto"/>
          <w:szCs w:val="20"/>
        </w:rPr>
      </w:pPr>
    </w:p>
    <w:p w14:paraId="3227C1CD" w14:textId="57BC7266" w:rsidR="00284B28" w:rsidRPr="00284B28" w:rsidRDefault="00284B28" w:rsidP="00284B28">
      <w:pPr>
        <w:autoSpaceDE w:val="0"/>
        <w:autoSpaceDN w:val="0"/>
        <w:adjustRightInd w:val="0"/>
        <w:rPr>
          <w:rFonts w:cs="Arial"/>
          <w:szCs w:val="22"/>
        </w:rPr>
      </w:pPr>
    </w:p>
    <w:sectPr w:rsidR="00284B28" w:rsidRPr="00284B28" w:rsidSect="004C3E83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00A3" w14:textId="77777777" w:rsidR="00940AD7" w:rsidRDefault="00940AD7" w:rsidP="00211CE8">
      <w:r>
        <w:separator/>
      </w:r>
    </w:p>
    <w:p w14:paraId="52DB512B" w14:textId="77777777" w:rsidR="00940AD7" w:rsidRDefault="00940AD7"/>
  </w:endnote>
  <w:endnote w:type="continuationSeparator" w:id="0">
    <w:p w14:paraId="380E43D9" w14:textId="77777777" w:rsidR="00940AD7" w:rsidRDefault="00940AD7" w:rsidP="00211CE8">
      <w:r>
        <w:continuationSeparator/>
      </w:r>
    </w:p>
    <w:p w14:paraId="164DAE08" w14:textId="77777777" w:rsidR="00940AD7" w:rsidRDefault="00940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EC69" w14:textId="77777777" w:rsidR="00940AD7" w:rsidRDefault="00940AD7" w:rsidP="00211CE8">
      <w:r>
        <w:separator/>
      </w:r>
    </w:p>
    <w:p w14:paraId="63CF367C" w14:textId="77777777" w:rsidR="00940AD7" w:rsidRDefault="00940AD7"/>
  </w:footnote>
  <w:footnote w:type="continuationSeparator" w:id="0">
    <w:p w14:paraId="433529DC" w14:textId="77777777" w:rsidR="00940AD7" w:rsidRDefault="00940AD7" w:rsidP="00211CE8">
      <w:r>
        <w:continuationSeparator/>
      </w:r>
    </w:p>
    <w:p w14:paraId="6993BB1B" w14:textId="77777777" w:rsidR="00940AD7" w:rsidRDefault="00940A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3607B0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3607B0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4"/>
  </w:num>
  <w:num w:numId="2" w16cid:durableId="2056733434">
    <w:abstractNumId w:val="10"/>
  </w:num>
  <w:num w:numId="3" w16cid:durableId="702748295">
    <w:abstractNumId w:val="7"/>
  </w:num>
  <w:num w:numId="4" w16cid:durableId="2064061435">
    <w:abstractNumId w:val="1"/>
  </w:num>
  <w:num w:numId="5" w16cid:durableId="60829938">
    <w:abstractNumId w:val="15"/>
  </w:num>
  <w:num w:numId="6" w16cid:durableId="909509829">
    <w:abstractNumId w:val="0"/>
  </w:num>
  <w:num w:numId="7" w16cid:durableId="820389725">
    <w:abstractNumId w:val="12"/>
  </w:num>
  <w:num w:numId="8" w16cid:durableId="1700232760">
    <w:abstractNumId w:val="13"/>
  </w:num>
  <w:num w:numId="9" w16cid:durableId="1882550343">
    <w:abstractNumId w:val="11"/>
  </w:num>
  <w:num w:numId="10" w16cid:durableId="672805334">
    <w:abstractNumId w:val="2"/>
  </w:num>
  <w:num w:numId="11" w16cid:durableId="1056585204">
    <w:abstractNumId w:val="5"/>
  </w:num>
  <w:num w:numId="12" w16cid:durableId="1463378705">
    <w:abstractNumId w:val="6"/>
  </w:num>
  <w:num w:numId="13" w16cid:durableId="988903547">
    <w:abstractNumId w:val="9"/>
  </w:num>
  <w:num w:numId="14" w16cid:durableId="144516539">
    <w:abstractNumId w:val="8"/>
  </w:num>
  <w:num w:numId="15" w16cid:durableId="1624729874">
    <w:abstractNumId w:val="3"/>
  </w:num>
  <w:num w:numId="16" w16cid:durableId="16078834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7CAF"/>
    <w:rsid w:val="003A7E2F"/>
    <w:rsid w:val="003B0EA9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C0E86"/>
    <w:rsid w:val="006C144B"/>
    <w:rsid w:val="006C48E3"/>
    <w:rsid w:val="006C5B53"/>
    <w:rsid w:val="006C65DA"/>
    <w:rsid w:val="006C6870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Lemuel Adams</cp:lastModifiedBy>
  <cp:revision>2</cp:revision>
  <cp:lastPrinted>2008-12-04T15:22:00Z</cp:lastPrinted>
  <dcterms:created xsi:type="dcterms:W3CDTF">2023-11-01T22:07:00Z</dcterms:created>
  <dcterms:modified xsi:type="dcterms:W3CDTF">2023-11-01T22:07:00Z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